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A718C" w14:textId="77777777" w:rsidR="00911CBF" w:rsidRPr="002D39EB" w:rsidRDefault="00911CBF" w:rsidP="00911CBF">
      <w:pPr>
        <w:spacing w:after="0" w:line="240" w:lineRule="auto"/>
        <w:ind w:left="5387"/>
        <w:jc w:val="right"/>
        <w:rPr>
          <w:rFonts w:ascii="Times New Roman" w:eastAsia="Times New Roman" w:hAnsi="Times New Roman" w:cs="Times New Roman"/>
          <w:lang w:eastAsia="ru-RU"/>
        </w:rPr>
      </w:pPr>
      <w:r w:rsidRPr="002D39EB">
        <w:rPr>
          <w:rFonts w:ascii="Times New Roman" w:eastAsia="Times New Roman" w:hAnsi="Times New Roman" w:cs="Times New Roman"/>
          <w:lang w:eastAsia="ru-RU"/>
        </w:rPr>
        <w:t>Приложение 1</w:t>
      </w:r>
    </w:p>
    <w:p w14:paraId="23C2DF14" w14:textId="77777777" w:rsidR="00911CBF" w:rsidRPr="002D39EB" w:rsidRDefault="00911CBF" w:rsidP="00911CBF">
      <w:pPr>
        <w:spacing w:after="0" w:line="240" w:lineRule="auto"/>
        <w:ind w:left="5387"/>
        <w:jc w:val="right"/>
        <w:rPr>
          <w:rFonts w:ascii="Times New Roman" w:eastAsia="Times New Roman" w:hAnsi="Times New Roman" w:cs="Times New Roman"/>
          <w:lang w:eastAsia="ru-RU"/>
        </w:rPr>
      </w:pPr>
      <w:r w:rsidRPr="002D39EB">
        <w:rPr>
          <w:rFonts w:ascii="Times New Roman" w:eastAsia="Times New Roman" w:hAnsi="Times New Roman" w:cs="Times New Roman"/>
          <w:lang w:eastAsia="ru-RU"/>
        </w:rPr>
        <w:t xml:space="preserve">к </w:t>
      </w:r>
      <w:r w:rsidR="00577483" w:rsidRPr="002D39EB">
        <w:rPr>
          <w:rFonts w:ascii="Times New Roman" w:eastAsia="Times New Roman" w:hAnsi="Times New Roman" w:cs="Times New Roman"/>
          <w:lang w:eastAsia="ru-RU"/>
        </w:rPr>
        <w:t xml:space="preserve">государственному </w:t>
      </w:r>
      <w:r w:rsidRPr="002D39EB">
        <w:rPr>
          <w:rFonts w:ascii="Times New Roman" w:eastAsia="Times New Roman" w:hAnsi="Times New Roman" w:cs="Times New Roman"/>
          <w:lang w:eastAsia="ru-RU"/>
        </w:rPr>
        <w:t>контракту</w:t>
      </w:r>
    </w:p>
    <w:p w14:paraId="05F4C63B" w14:textId="77777777" w:rsidR="00911CBF" w:rsidRPr="002D39EB" w:rsidRDefault="00911CBF" w:rsidP="00911CBF">
      <w:pPr>
        <w:spacing w:after="0" w:line="240" w:lineRule="auto"/>
        <w:rPr>
          <w:rFonts w:ascii="Times New Roman" w:eastAsia="Times New Roman" w:hAnsi="Times New Roman" w:cs="Times New Roman"/>
          <w:lang w:eastAsia="ru-RU"/>
        </w:rPr>
      </w:pPr>
    </w:p>
    <w:p w14:paraId="1A656F3F" w14:textId="77777777" w:rsidR="00911CBF" w:rsidRPr="002D39EB" w:rsidRDefault="00911CBF" w:rsidP="00911CBF">
      <w:pPr>
        <w:spacing w:after="0" w:line="240" w:lineRule="auto"/>
        <w:rPr>
          <w:rFonts w:ascii="Times New Roman" w:eastAsia="Times New Roman" w:hAnsi="Times New Roman" w:cs="Times New Roman"/>
          <w:lang w:eastAsia="ru-RU"/>
        </w:rPr>
      </w:pPr>
    </w:p>
    <w:p w14:paraId="40698500" w14:textId="77777777" w:rsidR="00911CBF" w:rsidRPr="002D39EB" w:rsidRDefault="00911CBF" w:rsidP="00911CBF">
      <w:pPr>
        <w:spacing w:after="0" w:line="240" w:lineRule="auto"/>
        <w:jc w:val="center"/>
        <w:rPr>
          <w:rFonts w:ascii="Times New Roman" w:eastAsia="Times New Roman" w:hAnsi="Times New Roman" w:cs="Times New Roman"/>
          <w:lang w:eastAsia="ru-RU"/>
        </w:rPr>
      </w:pPr>
      <w:r w:rsidRPr="002D39EB">
        <w:rPr>
          <w:rFonts w:ascii="Times New Roman" w:eastAsia="Times New Roman" w:hAnsi="Times New Roman" w:cs="Times New Roman"/>
          <w:lang w:eastAsia="ru-RU"/>
        </w:rPr>
        <w:t>ТЕХНИЧЕСКОЕ ЗАДАНИЕ</w:t>
      </w:r>
    </w:p>
    <w:p w14:paraId="2B2024EC" w14:textId="77777777" w:rsidR="00911CBF" w:rsidRPr="002D39EB" w:rsidRDefault="00911CBF" w:rsidP="00911CBF">
      <w:pPr>
        <w:spacing w:after="0" w:line="240" w:lineRule="auto"/>
        <w:jc w:val="center"/>
        <w:rPr>
          <w:rFonts w:ascii="Times New Roman" w:eastAsia="Times New Roman" w:hAnsi="Times New Roman" w:cs="Times New Roman"/>
          <w:lang w:eastAsia="ru-RU"/>
        </w:rPr>
      </w:pPr>
      <w:r w:rsidRPr="002D39EB">
        <w:rPr>
          <w:rFonts w:ascii="Times New Roman" w:eastAsia="Times New Roman" w:hAnsi="Times New Roman" w:cs="Times New Roman"/>
          <w:lang w:eastAsia="ru-RU"/>
        </w:rPr>
        <w:t xml:space="preserve">на выполнение научно-исследовательской работы </w:t>
      </w:r>
      <w:r w:rsidRPr="002D39EB">
        <w:rPr>
          <w:rFonts w:ascii="Times New Roman" w:hAnsi="Times New Roman" w:cs="Times New Roman"/>
        </w:rPr>
        <w:t>«</w:t>
      </w:r>
      <w:r w:rsidR="007A0DB1" w:rsidRPr="002D39EB">
        <w:rPr>
          <w:rFonts w:ascii="Times New Roman" w:hAnsi="Times New Roman" w:cs="Times New Roman"/>
        </w:rPr>
        <w:t>Разработка проекта внесения изменений в схему территориального планирования</w:t>
      </w:r>
      <w:r w:rsidRPr="002D39EB">
        <w:rPr>
          <w:rFonts w:ascii="Times New Roman" w:hAnsi="Times New Roman" w:cs="Times New Roman"/>
        </w:rPr>
        <w:t xml:space="preserve"> _______________________»</w:t>
      </w:r>
    </w:p>
    <w:p w14:paraId="0B3535FF" w14:textId="77777777" w:rsidR="00911CBF" w:rsidRPr="002D39EB" w:rsidRDefault="00911CBF" w:rsidP="00911CBF">
      <w:pPr>
        <w:spacing w:after="0" w:line="240" w:lineRule="auto"/>
        <w:jc w:val="center"/>
        <w:rPr>
          <w:rFonts w:ascii="Times New Roman" w:eastAsia="Times New Roman" w:hAnsi="Times New Roman" w:cs="Times New Roman"/>
          <w:lang w:eastAsia="ru-RU"/>
        </w:rPr>
      </w:pPr>
    </w:p>
    <w:tbl>
      <w:tblPr>
        <w:tblW w:w="1049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268"/>
        <w:gridCol w:w="7654"/>
      </w:tblGrid>
      <w:tr w:rsidR="004461B5" w:rsidRPr="002D39EB" w14:paraId="472CDC70" w14:textId="77777777" w:rsidTr="00A75649">
        <w:trPr>
          <w:trHeight w:val="500"/>
          <w:tblHeader/>
        </w:trPr>
        <w:tc>
          <w:tcPr>
            <w:tcW w:w="568" w:type="dxa"/>
            <w:vAlign w:val="center"/>
          </w:tcPr>
          <w:p w14:paraId="13653D53" w14:textId="77777777" w:rsidR="00911CBF" w:rsidRPr="002D39EB" w:rsidRDefault="00911CBF" w:rsidP="00FE44DD">
            <w:pPr>
              <w:autoSpaceDE w:val="0"/>
              <w:autoSpaceDN w:val="0"/>
              <w:spacing w:after="0" w:line="240" w:lineRule="auto"/>
              <w:jc w:val="center"/>
              <w:rPr>
                <w:rFonts w:ascii="Times New Roman" w:hAnsi="Times New Roman" w:cs="Times New Roman"/>
                <w:bCs/>
              </w:rPr>
            </w:pPr>
            <w:r w:rsidRPr="002D39EB">
              <w:rPr>
                <w:rFonts w:ascii="Times New Roman" w:hAnsi="Times New Roman" w:cs="Times New Roman"/>
                <w:bCs/>
              </w:rPr>
              <w:t>№ п/п</w:t>
            </w:r>
          </w:p>
        </w:tc>
        <w:tc>
          <w:tcPr>
            <w:tcW w:w="2268" w:type="dxa"/>
            <w:vAlign w:val="center"/>
          </w:tcPr>
          <w:p w14:paraId="2DEE49C8" w14:textId="77777777" w:rsidR="00911CBF" w:rsidRPr="002D39EB" w:rsidRDefault="00911CBF" w:rsidP="00FE44DD">
            <w:pPr>
              <w:autoSpaceDE w:val="0"/>
              <w:autoSpaceDN w:val="0"/>
              <w:spacing w:after="0" w:line="240" w:lineRule="auto"/>
              <w:jc w:val="center"/>
              <w:rPr>
                <w:rFonts w:ascii="Times New Roman" w:hAnsi="Times New Roman" w:cs="Times New Roman"/>
                <w:bCs/>
              </w:rPr>
            </w:pPr>
            <w:r w:rsidRPr="002D39EB">
              <w:rPr>
                <w:rFonts w:ascii="Times New Roman" w:hAnsi="Times New Roman" w:cs="Times New Roman"/>
                <w:bCs/>
              </w:rPr>
              <w:t>Наименование разделов</w:t>
            </w:r>
          </w:p>
        </w:tc>
        <w:tc>
          <w:tcPr>
            <w:tcW w:w="7654" w:type="dxa"/>
            <w:vAlign w:val="center"/>
          </w:tcPr>
          <w:p w14:paraId="29915314" w14:textId="77777777" w:rsidR="00911CBF" w:rsidRPr="002D39EB" w:rsidRDefault="00911CBF" w:rsidP="00FE44DD">
            <w:pPr>
              <w:autoSpaceDE w:val="0"/>
              <w:autoSpaceDN w:val="0"/>
              <w:spacing w:after="0" w:line="240" w:lineRule="auto"/>
              <w:jc w:val="center"/>
              <w:rPr>
                <w:rFonts w:ascii="Times New Roman" w:hAnsi="Times New Roman" w:cs="Times New Roman"/>
                <w:bCs/>
              </w:rPr>
            </w:pPr>
            <w:r w:rsidRPr="002D39EB">
              <w:rPr>
                <w:rFonts w:ascii="Times New Roman" w:hAnsi="Times New Roman" w:cs="Times New Roman"/>
                <w:bCs/>
              </w:rPr>
              <w:t>Содержание</w:t>
            </w:r>
          </w:p>
        </w:tc>
      </w:tr>
      <w:tr w:rsidR="004461B5" w:rsidRPr="002D39EB" w14:paraId="1CEBCE1A" w14:textId="77777777" w:rsidTr="00A75649">
        <w:tc>
          <w:tcPr>
            <w:tcW w:w="568" w:type="dxa"/>
          </w:tcPr>
          <w:p w14:paraId="1F119B0B" w14:textId="77777777" w:rsidR="00911CBF" w:rsidRPr="002D39EB" w:rsidRDefault="00911CBF" w:rsidP="00654B86">
            <w:pPr>
              <w:numPr>
                <w:ilvl w:val="0"/>
                <w:numId w:val="1"/>
              </w:numPr>
              <w:autoSpaceDE w:val="0"/>
              <w:autoSpaceDN w:val="0"/>
              <w:spacing w:after="0" w:line="240" w:lineRule="auto"/>
              <w:ind w:left="0" w:firstLine="0"/>
              <w:rPr>
                <w:rFonts w:ascii="Times New Roman" w:hAnsi="Times New Roman" w:cs="Times New Roman"/>
              </w:rPr>
            </w:pPr>
          </w:p>
        </w:tc>
        <w:tc>
          <w:tcPr>
            <w:tcW w:w="2268" w:type="dxa"/>
          </w:tcPr>
          <w:p w14:paraId="0175AD1F" w14:textId="77777777" w:rsidR="00911CBF" w:rsidRPr="002D39EB" w:rsidRDefault="00911CBF" w:rsidP="00654B86">
            <w:pPr>
              <w:autoSpaceDE w:val="0"/>
              <w:autoSpaceDN w:val="0"/>
              <w:snapToGrid w:val="0"/>
              <w:spacing w:after="0" w:line="240" w:lineRule="auto"/>
              <w:rPr>
                <w:rFonts w:ascii="Times New Roman" w:hAnsi="Times New Roman" w:cs="Times New Roman"/>
              </w:rPr>
            </w:pPr>
            <w:r w:rsidRPr="002D39EB">
              <w:rPr>
                <w:rFonts w:ascii="Times New Roman" w:hAnsi="Times New Roman" w:cs="Times New Roman"/>
                <w:spacing w:val="-3"/>
              </w:rPr>
              <w:t>Наименование работы</w:t>
            </w:r>
          </w:p>
        </w:tc>
        <w:tc>
          <w:tcPr>
            <w:tcW w:w="7654" w:type="dxa"/>
          </w:tcPr>
          <w:p w14:paraId="1A7F339D" w14:textId="77777777" w:rsidR="00911CBF" w:rsidRPr="002D39EB" w:rsidRDefault="007A0DB1" w:rsidP="00654B86">
            <w:pPr>
              <w:spacing w:after="0" w:line="240" w:lineRule="auto"/>
              <w:jc w:val="both"/>
              <w:rPr>
                <w:rFonts w:ascii="Times New Roman" w:hAnsi="Times New Roman" w:cs="Times New Roman"/>
              </w:rPr>
            </w:pPr>
            <w:r w:rsidRPr="002D39EB">
              <w:rPr>
                <w:rFonts w:ascii="Times New Roman" w:hAnsi="Times New Roman" w:cs="Times New Roman"/>
              </w:rPr>
              <w:t xml:space="preserve">Разработка проекта внесения изменений в схему территориального планирования </w:t>
            </w:r>
            <w:r w:rsidR="00911CBF" w:rsidRPr="002D39EB">
              <w:rPr>
                <w:rFonts w:ascii="Times New Roman" w:hAnsi="Times New Roman" w:cs="Times New Roman"/>
              </w:rPr>
              <w:t>_______________________</w:t>
            </w:r>
          </w:p>
        </w:tc>
      </w:tr>
      <w:tr w:rsidR="004461B5" w:rsidRPr="002D39EB" w14:paraId="70EE782E" w14:textId="77777777" w:rsidTr="00A75649">
        <w:tc>
          <w:tcPr>
            <w:tcW w:w="568" w:type="dxa"/>
          </w:tcPr>
          <w:p w14:paraId="1D4E860A" w14:textId="77777777" w:rsidR="00911CBF" w:rsidRPr="002D39EB" w:rsidRDefault="00911CBF" w:rsidP="00654B86">
            <w:pPr>
              <w:numPr>
                <w:ilvl w:val="0"/>
                <w:numId w:val="1"/>
              </w:numPr>
              <w:autoSpaceDE w:val="0"/>
              <w:autoSpaceDN w:val="0"/>
              <w:spacing w:after="0" w:line="240" w:lineRule="auto"/>
              <w:ind w:left="0" w:firstLine="0"/>
              <w:rPr>
                <w:rFonts w:ascii="Times New Roman" w:hAnsi="Times New Roman" w:cs="Times New Roman"/>
              </w:rPr>
            </w:pPr>
          </w:p>
        </w:tc>
        <w:tc>
          <w:tcPr>
            <w:tcW w:w="2268" w:type="dxa"/>
          </w:tcPr>
          <w:p w14:paraId="6878ED82" w14:textId="77777777" w:rsidR="00911CBF" w:rsidRPr="002D39EB" w:rsidRDefault="00911CBF" w:rsidP="00654B86">
            <w:pPr>
              <w:autoSpaceDE w:val="0"/>
              <w:autoSpaceDN w:val="0"/>
              <w:spacing w:after="0" w:line="240" w:lineRule="auto"/>
              <w:rPr>
                <w:rFonts w:ascii="Times New Roman" w:hAnsi="Times New Roman" w:cs="Times New Roman"/>
              </w:rPr>
            </w:pPr>
            <w:r w:rsidRPr="002D39EB">
              <w:rPr>
                <w:rFonts w:ascii="Times New Roman" w:hAnsi="Times New Roman" w:cs="Times New Roman"/>
              </w:rPr>
              <w:t>Основание выполнения работы</w:t>
            </w:r>
          </w:p>
        </w:tc>
        <w:tc>
          <w:tcPr>
            <w:tcW w:w="7654" w:type="dxa"/>
          </w:tcPr>
          <w:p w14:paraId="023C7B72" w14:textId="77777777" w:rsidR="00911CBF" w:rsidRPr="002D39EB" w:rsidRDefault="00911CBF" w:rsidP="00654B86">
            <w:pPr>
              <w:autoSpaceDE w:val="0"/>
              <w:autoSpaceDN w:val="0"/>
              <w:spacing w:after="0" w:line="240" w:lineRule="auto"/>
              <w:jc w:val="both"/>
              <w:rPr>
                <w:rFonts w:ascii="Times New Roman" w:eastAsia="Times New Roman" w:hAnsi="Times New Roman" w:cs="Times New Roman"/>
                <w:lang w:eastAsia="ru-RU"/>
              </w:rPr>
            </w:pPr>
            <w:r w:rsidRPr="002D39EB">
              <w:rPr>
                <w:rFonts w:ascii="Times New Roman" w:eastAsia="Times New Roman" w:hAnsi="Times New Roman" w:cs="Times New Roman"/>
                <w:lang w:eastAsia="ru-RU"/>
              </w:rPr>
              <w:t>Градостроительный кодекс Российской Федерации.</w:t>
            </w:r>
          </w:p>
          <w:p w14:paraId="65586CB9" w14:textId="77777777" w:rsidR="00A7295C" w:rsidRPr="002D39EB" w:rsidRDefault="00A7295C" w:rsidP="00654B86">
            <w:pPr>
              <w:autoSpaceDE w:val="0"/>
              <w:autoSpaceDN w:val="0"/>
              <w:spacing w:after="0" w:line="240" w:lineRule="auto"/>
              <w:jc w:val="both"/>
              <w:rPr>
                <w:rFonts w:ascii="Times New Roman" w:eastAsia="Calibri" w:hAnsi="Times New Roman" w:cs="Times New Roman"/>
              </w:rPr>
            </w:pPr>
            <w:r w:rsidRPr="002D39EB">
              <w:rPr>
                <w:rFonts w:ascii="Times New Roman" w:eastAsia="Calibri" w:hAnsi="Times New Roman" w:cs="Times New Roman"/>
              </w:rPr>
              <w:t>Федеральный закон от 21.12.2021 № 414-ФЗ «Об общих принципах организации публичной власти в субъектах Российской Федерации».</w:t>
            </w:r>
          </w:p>
          <w:p w14:paraId="0C4FEAC6" w14:textId="77777777" w:rsidR="00911CBF" w:rsidRPr="002D39EB" w:rsidRDefault="00911CBF" w:rsidP="00654B86">
            <w:pPr>
              <w:autoSpaceDE w:val="0"/>
              <w:autoSpaceDN w:val="0"/>
              <w:spacing w:after="0" w:line="240" w:lineRule="auto"/>
              <w:jc w:val="both"/>
              <w:rPr>
                <w:rFonts w:ascii="Times New Roman" w:hAnsi="Times New Roman" w:cs="Times New Roman"/>
              </w:rPr>
            </w:pPr>
            <w:r w:rsidRPr="002D39EB">
              <w:rPr>
                <w:rFonts w:ascii="Times New Roman" w:eastAsia="Times New Roman" w:hAnsi="Times New Roman" w:cs="Times New Roman"/>
                <w:lang w:eastAsia="ru-RU"/>
              </w:rPr>
              <w:t>Федеральный закон от 28.06.2014 № 172-ФЗ «О стратегическом планировании в Российской Федерации»</w:t>
            </w:r>
          </w:p>
        </w:tc>
      </w:tr>
      <w:tr w:rsidR="004461B5" w:rsidRPr="002D39EB" w14:paraId="164C9641" w14:textId="77777777" w:rsidTr="00A75649">
        <w:tc>
          <w:tcPr>
            <w:tcW w:w="568" w:type="dxa"/>
          </w:tcPr>
          <w:p w14:paraId="07857D24" w14:textId="77777777" w:rsidR="00911CBF" w:rsidRPr="002D39EB" w:rsidRDefault="00911CBF" w:rsidP="00654B86">
            <w:pPr>
              <w:numPr>
                <w:ilvl w:val="0"/>
                <w:numId w:val="1"/>
              </w:numPr>
              <w:autoSpaceDE w:val="0"/>
              <w:autoSpaceDN w:val="0"/>
              <w:spacing w:after="0" w:line="240" w:lineRule="auto"/>
              <w:ind w:left="0" w:firstLine="0"/>
              <w:rPr>
                <w:rFonts w:ascii="Times New Roman" w:hAnsi="Times New Roman" w:cs="Times New Roman"/>
              </w:rPr>
            </w:pPr>
          </w:p>
        </w:tc>
        <w:tc>
          <w:tcPr>
            <w:tcW w:w="2268" w:type="dxa"/>
          </w:tcPr>
          <w:p w14:paraId="271E8E72" w14:textId="77777777" w:rsidR="00911CBF" w:rsidRPr="002D39EB" w:rsidRDefault="00911CBF" w:rsidP="00654B86">
            <w:pPr>
              <w:autoSpaceDE w:val="0"/>
              <w:autoSpaceDN w:val="0"/>
              <w:snapToGrid w:val="0"/>
              <w:spacing w:after="0" w:line="240" w:lineRule="auto"/>
              <w:rPr>
                <w:rFonts w:ascii="Times New Roman" w:hAnsi="Times New Roman" w:cs="Times New Roman"/>
                <w:spacing w:val="-3"/>
              </w:rPr>
            </w:pPr>
            <w:r w:rsidRPr="002D39EB">
              <w:rPr>
                <w:rFonts w:ascii="Times New Roman" w:hAnsi="Times New Roman" w:cs="Times New Roman"/>
                <w:spacing w:val="-3"/>
              </w:rPr>
              <w:t xml:space="preserve">Описание проектируемой территории </w:t>
            </w:r>
          </w:p>
        </w:tc>
        <w:tc>
          <w:tcPr>
            <w:tcW w:w="7654" w:type="dxa"/>
          </w:tcPr>
          <w:p w14:paraId="5A4B6003" w14:textId="77777777" w:rsidR="00911CBF" w:rsidRPr="002D39EB" w:rsidRDefault="00911CBF" w:rsidP="00654B86">
            <w:pPr>
              <w:autoSpaceDE w:val="0"/>
              <w:autoSpaceDN w:val="0"/>
              <w:adjustRightInd w:val="0"/>
              <w:spacing w:after="0" w:line="240" w:lineRule="auto"/>
              <w:jc w:val="both"/>
              <w:rPr>
                <w:rFonts w:ascii="Times New Roman" w:hAnsi="Times New Roman" w:cs="Times New Roman"/>
              </w:rPr>
            </w:pPr>
            <w:r w:rsidRPr="002D39EB">
              <w:rPr>
                <w:rFonts w:ascii="Times New Roman" w:hAnsi="Times New Roman" w:cs="Times New Roman"/>
              </w:rPr>
              <w:t xml:space="preserve">Работа осуществляется в отношении территории_______________________. </w:t>
            </w:r>
          </w:p>
          <w:p w14:paraId="18AF4090" w14:textId="77777777" w:rsidR="00911CBF" w:rsidRPr="002D39EB" w:rsidRDefault="00911CBF" w:rsidP="00654B86">
            <w:pPr>
              <w:autoSpaceDE w:val="0"/>
              <w:autoSpaceDN w:val="0"/>
              <w:adjustRightInd w:val="0"/>
              <w:spacing w:after="0" w:line="240" w:lineRule="auto"/>
              <w:jc w:val="both"/>
              <w:rPr>
                <w:rFonts w:ascii="Times New Roman" w:hAnsi="Times New Roman" w:cs="Times New Roman"/>
              </w:rPr>
            </w:pPr>
            <w:r w:rsidRPr="002D39EB">
              <w:rPr>
                <w:rFonts w:ascii="Times New Roman" w:hAnsi="Times New Roman" w:cs="Times New Roman"/>
              </w:rPr>
              <w:t>В границы ___________________ входят следующие муниципальные образования:</w:t>
            </w:r>
            <w:r w:rsidR="00577483" w:rsidRPr="002D39EB">
              <w:rPr>
                <w:rFonts w:ascii="Times New Roman" w:hAnsi="Times New Roman" w:cs="Times New Roman"/>
              </w:rPr>
              <w:t xml:space="preserve"> ___________________</w:t>
            </w:r>
          </w:p>
        </w:tc>
      </w:tr>
      <w:tr w:rsidR="004461B5" w:rsidRPr="002D39EB" w14:paraId="354C0A44" w14:textId="77777777" w:rsidTr="00A75649">
        <w:tc>
          <w:tcPr>
            <w:tcW w:w="568" w:type="dxa"/>
          </w:tcPr>
          <w:p w14:paraId="132CE919" w14:textId="77777777" w:rsidR="00911CBF" w:rsidRPr="002D39EB" w:rsidRDefault="00911CBF" w:rsidP="00654B86">
            <w:pPr>
              <w:numPr>
                <w:ilvl w:val="0"/>
                <w:numId w:val="1"/>
              </w:numPr>
              <w:autoSpaceDE w:val="0"/>
              <w:autoSpaceDN w:val="0"/>
              <w:spacing w:after="0" w:line="240" w:lineRule="auto"/>
              <w:ind w:left="0" w:firstLine="0"/>
              <w:rPr>
                <w:rFonts w:ascii="Times New Roman" w:hAnsi="Times New Roman" w:cs="Times New Roman"/>
              </w:rPr>
            </w:pPr>
          </w:p>
        </w:tc>
        <w:tc>
          <w:tcPr>
            <w:tcW w:w="2268" w:type="dxa"/>
          </w:tcPr>
          <w:p w14:paraId="3CF72160" w14:textId="77777777" w:rsidR="00911CBF" w:rsidRPr="002D39EB" w:rsidRDefault="00911CBF" w:rsidP="00654B86">
            <w:pPr>
              <w:autoSpaceDE w:val="0"/>
              <w:autoSpaceDN w:val="0"/>
              <w:snapToGrid w:val="0"/>
              <w:spacing w:after="0" w:line="240" w:lineRule="auto"/>
              <w:rPr>
                <w:rFonts w:ascii="Times New Roman" w:hAnsi="Times New Roman" w:cs="Times New Roman"/>
                <w:spacing w:val="-3"/>
              </w:rPr>
            </w:pPr>
            <w:r w:rsidRPr="002D39EB">
              <w:rPr>
                <w:rFonts w:ascii="Times New Roman" w:hAnsi="Times New Roman" w:cs="Times New Roman"/>
                <w:spacing w:val="-3"/>
              </w:rPr>
              <w:t>Цель и задачи работы</w:t>
            </w:r>
          </w:p>
        </w:tc>
        <w:tc>
          <w:tcPr>
            <w:tcW w:w="7654" w:type="dxa"/>
          </w:tcPr>
          <w:p w14:paraId="6FC829AD" w14:textId="69B738D5" w:rsidR="00FF327D" w:rsidRPr="002D39EB" w:rsidRDefault="00911CBF"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Цель работы</w:t>
            </w:r>
            <w:r w:rsidR="00577483" w:rsidRPr="002D39EB">
              <w:rPr>
                <w:rFonts w:ascii="Times New Roman" w:hAnsi="Times New Roman" w:cs="Times New Roman"/>
              </w:rPr>
              <w:t>:</w:t>
            </w:r>
            <w:r w:rsidRPr="002D39EB">
              <w:rPr>
                <w:rFonts w:ascii="Times New Roman" w:hAnsi="Times New Roman" w:cs="Times New Roman"/>
              </w:rPr>
              <w:t xml:space="preserve"> </w:t>
            </w:r>
            <w:r w:rsidR="00FF327D" w:rsidRPr="002D39EB">
              <w:rPr>
                <w:rFonts w:ascii="Times New Roman" w:hAnsi="Times New Roman" w:cs="Times New Roman"/>
              </w:rPr>
              <w:t>обеспечение согласованности приоритетов, целей и задач стратегического и территориального планирования, социально-экономического и пространственного развития</w:t>
            </w:r>
            <w:r w:rsidR="00A50A7C" w:rsidRPr="002D39EB">
              <w:rPr>
                <w:rFonts w:ascii="Times New Roman" w:hAnsi="Times New Roman" w:cs="Times New Roman"/>
              </w:rPr>
              <w:t xml:space="preserve"> региона</w:t>
            </w:r>
            <w:r w:rsidR="00FF327D" w:rsidRPr="002D39EB">
              <w:rPr>
                <w:rFonts w:ascii="Times New Roman" w:hAnsi="Times New Roman" w:cs="Times New Roman"/>
              </w:rPr>
              <w:t>, включая создание условий для реализации ключевых стратегических, программных и законодательных актов:</w:t>
            </w:r>
          </w:p>
          <w:p w14:paraId="6CF3CED3" w14:textId="77777777" w:rsidR="00FF327D" w:rsidRPr="002D39EB" w:rsidRDefault="00FF327D" w:rsidP="00654B86">
            <w:pPr>
              <w:pStyle w:val="a3"/>
              <w:numPr>
                <w:ilvl w:val="0"/>
                <w:numId w:val="3"/>
              </w:numPr>
              <w:autoSpaceDE w:val="0"/>
              <w:autoSpaceDN w:val="0"/>
              <w:ind w:left="0" w:firstLine="0"/>
              <w:jc w:val="both"/>
              <w:rPr>
                <w:sz w:val="22"/>
                <w:szCs w:val="22"/>
              </w:rPr>
            </w:pPr>
            <w:r w:rsidRPr="002D39EB">
              <w:rPr>
                <w:sz w:val="22"/>
                <w:szCs w:val="22"/>
              </w:rPr>
              <w:t>национальных целей и стратегических задач развития Российской Федерации, утвержденных указами Президента Российской Федерации от 07.05.2018 № 204, от 21.07.2020 № 474, в части создания условий для увеличения численности и повышения уровня жизни населения, создания комфортных условий для проживания;</w:t>
            </w:r>
          </w:p>
          <w:p w14:paraId="605273F4" w14:textId="77777777" w:rsidR="00FF327D" w:rsidRPr="002D39EB" w:rsidRDefault="00FF327D" w:rsidP="00654B86">
            <w:pPr>
              <w:pStyle w:val="a3"/>
              <w:numPr>
                <w:ilvl w:val="0"/>
                <w:numId w:val="3"/>
              </w:numPr>
              <w:autoSpaceDE w:val="0"/>
              <w:autoSpaceDN w:val="0"/>
              <w:ind w:left="0" w:firstLine="0"/>
              <w:jc w:val="both"/>
              <w:rPr>
                <w:sz w:val="22"/>
                <w:szCs w:val="22"/>
              </w:rPr>
            </w:pPr>
            <w:r w:rsidRPr="002D39EB">
              <w:rPr>
                <w:sz w:val="22"/>
                <w:szCs w:val="22"/>
              </w:rPr>
              <w:t>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 в части реализации комплексного подхода к социально-экономическому развитию территорий, учета интересов и мнения населения и бизнеса при планировании социально-экономического развития территорий, повышения устойчивости системы расселения, обеспечения условий для развития производства товаров и услуг в отраслях перспективных экономических специализаций.</w:t>
            </w:r>
          </w:p>
          <w:p w14:paraId="563748DB" w14:textId="77777777" w:rsidR="00FF327D" w:rsidRPr="002D39EB" w:rsidRDefault="00FF327D"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Задачи работы:</w:t>
            </w:r>
          </w:p>
          <w:p w14:paraId="21F2E502" w14:textId="77777777" w:rsidR="00FF327D" w:rsidRPr="002D39EB" w:rsidRDefault="00FF327D" w:rsidP="00654B86">
            <w:pPr>
              <w:pStyle w:val="a3"/>
              <w:numPr>
                <w:ilvl w:val="0"/>
                <w:numId w:val="3"/>
              </w:numPr>
              <w:autoSpaceDE w:val="0"/>
              <w:autoSpaceDN w:val="0"/>
              <w:ind w:left="0" w:firstLine="0"/>
              <w:contextualSpacing w:val="0"/>
              <w:jc w:val="both"/>
              <w:rPr>
                <w:sz w:val="22"/>
                <w:szCs w:val="22"/>
              </w:rPr>
            </w:pPr>
            <w:r w:rsidRPr="002D39EB">
              <w:rPr>
                <w:sz w:val="22"/>
                <w:szCs w:val="22"/>
              </w:rPr>
              <w:t>организация и выполнение научных исследований</w:t>
            </w:r>
            <w:r w:rsidR="00577483" w:rsidRPr="002D39EB">
              <w:rPr>
                <w:sz w:val="22"/>
                <w:szCs w:val="22"/>
              </w:rPr>
              <w:t xml:space="preserve"> для обоснования градостроительных решений на проектируемой территории</w:t>
            </w:r>
            <w:r w:rsidRPr="002D39EB">
              <w:rPr>
                <w:sz w:val="22"/>
                <w:szCs w:val="22"/>
              </w:rPr>
              <w:t>;</w:t>
            </w:r>
          </w:p>
          <w:p w14:paraId="7E484355" w14:textId="77777777" w:rsidR="00911CBF" w:rsidRPr="002D39EB" w:rsidRDefault="00FF327D" w:rsidP="007A0DB1">
            <w:pPr>
              <w:pStyle w:val="a3"/>
              <w:numPr>
                <w:ilvl w:val="0"/>
                <w:numId w:val="3"/>
              </w:numPr>
              <w:autoSpaceDE w:val="0"/>
              <w:autoSpaceDN w:val="0"/>
              <w:ind w:left="0" w:firstLine="0"/>
              <w:contextualSpacing w:val="0"/>
              <w:jc w:val="both"/>
              <w:rPr>
                <w:sz w:val="22"/>
                <w:szCs w:val="22"/>
              </w:rPr>
            </w:pPr>
            <w:r w:rsidRPr="002D39EB">
              <w:rPr>
                <w:sz w:val="22"/>
                <w:szCs w:val="22"/>
              </w:rPr>
              <w:t xml:space="preserve">апробация научных исследований при подготовке проекта </w:t>
            </w:r>
            <w:r w:rsidR="007A0DB1" w:rsidRPr="002D39EB">
              <w:rPr>
                <w:sz w:val="22"/>
                <w:szCs w:val="22"/>
              </w:rPr>
              <w:t xml:space="preserve">внесения изменений в </w:t>
            </w:r>
            <w:r w:rsidRPr="002D39EB">
              <w:rPr>
                <w:sz w:val="22"/>
                <w:szCs w:val="22"/>
              </w:rPr>
              <w:t>схем</w:t>
            </w:r>
            <w:r w:rsidR="007A0DB1" w:rsidRPr="002D39EB">
              <w:rPr>
                <w:sz w:val="22"/>
                <w:szCs w:val="22"/>
              </w:rPr>
              <w:t>у</w:t>
            </w:r>
            <w:r w:rsidRPr="002D39EB">
              <w:rPr>
                <w:sz w:val="22"/>
                <w:szCs w:val="22"/>
              </w:rPr>
              <w:t xml:space="preserve"> территориального планирования</w:t>
            </w:r>
          </w:p>
        </w:tc>
      </w:tr>
      <w:tr w:rsidR="004461B5" w:rsidRPr="002D39EB" w14:paraId="6056F181" w14:textId="77777777" w:rsidTr="00A75649">
        <w:trPr>
          <w:trHeight w:val="759"/>
        </w:trPr>
        <w:tc>
          <w:tcPr>
            <w:tcW w:w="568" w:type="dxa"/>
          </w:tcPr>
          <w:p w14:paraId="4132AC3E" w14:textId="77777777" w:rsidR="00911CBF" w:rsidRPr="002D39EB" w:rsidRDefault="00911CBF" w:rsidP="00654B86">
            <w:pPr>
              <w:numPr>
                <w:ilvl w:val="0"/>
                <w:numId w:val="1"/>
              </w:numPr>
              <w:autoSpaceDE w:val="0"/>
              <w:autoSpaceDN w:val="0"/>
              <w:spacing w:after="0" w:line="240" w:lineRule="auto"/>
              <w:ind w:left="0" w:firstLine="0"/>
              <w:rPr>
                <w:rFonts w:ascii="Times New Roman" w:hAnsi="Times New Roman" w:cs="Times New Roman"/>
              </w:rPr>
            </w:pPr>
          </w:p>
        </w:tc>
        <w:tc>
          <w:tcPr>
            <w:tcW w:w="2268" w:type="dxa"/>
          </w:tcPr>
          <w:p w14:paraId="5006A2AF" w14:textId="77777777" w:rsidR="00911CBF" w:rsidRPr="002D39EB" w:rsidRDefault="00911CBF" w:rsidP="00654B86">
            <w:pPr>
              <w:autoSpaceDE w:val="0"/>
              <w:autoSpaceDN w:val="0"/>
              <w:spacing w:after="0" w:line="240" w:lineRule="auto"/>
              <w:rPr>
                <w:rFonts w:ascii="Times New Roman" w:hAnsi="Times New Roman" w:cs="Times New Roman"/>
              </w:rPr>
            </w:pPr>
            <w:r w:rsidRPr="002D39EB">
              <w:rPr>
                <w:rFonts w:ascii="Times New Roman" w:hAnsi="Times New Roman" w:cs="Times New Roman"/>
              </w:rPr>
              <w:t>Нормативно-правовая база выполнения работы</w:t>
            </w:r>
          </w:p>
        </w:tc>
        <w:tc>
          <w:tcPr>
            <w:tcW w:w="7654" w:type="dxa"/>
          </w:tcPr>
          <w:p w14:paraId="299BFD73" w14:textId="77777777" w:rsidR="00911CBF" w:rsidRPr="002D39EB" w:rsidRDefault="00911CBF" w:rsidP="00654B86">
            <w:pPr>
              <w:autoSpaceDE w:val="0"/>
              <w:autoSpaceDN w:val="0"/>
              <w:spacing w:after="0" w:line="240" w:lineRule="auto"/>
              <w:jc w:val="both"/>
              <w:rPr>
                <w:rFonts w:ascii="Times New Roman" w:hAnsi="Times New Roman" w:cs="Times New Roman"/>
                <w:iCs/>
              </w:rPr>
            </w:pPr>
            <w:r w:rsidRPr="002D39EB">
              <w:rPr>
                <w:rFonts w:ascii="Times New Roman" w:hAnsi="Times New Roman" w:cs="Times New Roman"/>
              </w:rPr>
              <w:t xml:space="preserve">Основные нормативные правовые акты, составляющие нормативно-правовую базу выполнения работы, указаны в приложении 1 к настоящему техническому заданию. </w:t>
            </w:r>
            <w:r w:rsidRPr="002D39EB">
              <w:rPr>
                <w:rFonts w:ascii="Times New Roman" w:hAnsi="Times New Roman" w:cs="Times New Roman"/>
                <w:iCs/>
              </w:rPr>
              <w:t xml:space="preserve">Все нормативные правовые акты применяются в действующей на момент </w:t>
            </w:r>
            <w:r w:rsidR="00577483" w:rsidRPr="002D39EB">
              <w:rPr>
                <w:rFonts w:ascii="Times New Roman" w:hAnsi="Times New Roman" w:cs="Times New Roman"/>
                <w:iCs/>
              </w:rPr>
              <w:t>заключения государственного контракта</w:t>
            </w:r>
            <w:r w:rsidRPr="002D39EB">
              <w:rPr>
                <w:rFonts w:ascii="Times New Roman" w:hAnsi="Times New Roman" w:cs="Times New Roman"/>
                <w:iCs/>
              </w:rPr>
              <w:t xml:space="preserve"> редакции</w:t>
            </w:r>
          </w:p>
        </w:tc>
      </w:tr>
      <w:tr w:rsidR="004461B5" w:rsidRPr="002D39EB" w14:paraId="75EEED52" w14:textId="77777777" w:rsidTr="00A75649">
        <w:tc>
          <w:tcPr>
            <w:tcW w:w="568" w:type="dxa"/>
          </w:tcPr>
          <w:p w14:paraId="027BBBB5" w14:textId="77777777" w:rsidR="00911CBF" w:rsidRPr="002D39EB" w:rsidRDefault="00911CBF" w:rsidP="00654B86">
            <w:pPr>
              <w:numPr>
                <w:ilvl w:val="0"/>
                <w:numId w:val="1"/>
              </w:numPr>
              <w:autoSpaceDE w:val="0"/>
              <w:autoSpaceDN w:val="0"/>
              <w:spacing w:after="0" w:line="240" w:lineRule="auto"/>
              <w:ind w:left="0" w:firstLine="0"/>
              <w:rPr>
                <w:rFonts w:ascii="Times New Roman" w:hAnsi="Times New Roman" w:cs="Times New Roman"/>
              </w:rPr>
            </w:pPr>
          </w:p>
        </w:tc>
        <w:tc>
          <w:tcPr>
            <w:tcW w:w="2268" w:type="dxa"/>
          </w:tcPr>
          <w:p w14:paraId="5FDCBA10" w14:textId="77777777" w:rsidR="00911CBF" w:rsidRPr="002D39EB" w:rsidRDefault="00911CBF" w:rsidP="00654B86">
            <w:pPr>
              <w:autoSpaceDE w:val="0"/>
              <w:autoSpaceDN w:val="0"/>
              <w:spacing w:after="0" w:line="240" w:lineRule="auto"/>
              <w:rPr>
                <w:rFonts w:ascii="Times New Roman" w:hAnsi="Times New Roman" w:cs="Times New Roman"/>
              </w:rPr>
            </w:pPr>
            <w:r w:rsidRPr="002D39EB">
              <w:rPr>
                <w:rFonts w:ascii="Times New Roman" w:hAnsi="Times New Roman" w:cs="Times New Roman"/>
              </w:rPr>
              <w:t>Состав и содержание работы</w:t>
            </w:r>
          </w:p>
        </w:tc>
        <w:tc>
          <w:tcPr>
            <w:tcW w:w="7654" w:type="dxa"/>
          </w:tcPr>
          <w:p w14:paraId="31DAD135" w14:textId="77777777" w:rsidR="006A29CC" w:rsidRPr="002D39EB" w:rsidRDefault="006A29CC"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Состав работы:</w:t>
            </w:r>
          </w:p>
          <w:p w14:paraId="32989D1F" w14:textId="77777777" w:rsidR="006A29CC" w:rsidRPr="002D39EB" w:rsidRDefault="00FE44DD" w:rsidP="00654B86">
            <w:pPr>
              <w:pStyle w:val="a3"/>
              <w:autoSpaceDE w:val="0"/>
              <w:autoSpaceDN w:val="0"/>
              <w:ind w:left="0"/>
              <w:jc w:val="both"/>
              <w:rPr>
                <w:sz w:val="22"/>
                <w:szCs w:val="22"/>
              </w:rPr>
            </w:pPr>
            <w:r w:rsidRPr="002D39EB">
              <w:rPr>
                <w:sz w:val="22"/>
                <w:szCs w:val="22"/>
              </w:rPr>
              <w:t>1. </w:t>
            </w:r>
            <w:r w:rsidR="006A29CC" w:rsidRPr="002D39EB">
              <w:rPr>
                <w:sz w:val="22"/>
                <w:szCs w:val="22"/>
              </w:rPr>
              <w:t>Организация и выполнение научных исследований по определению основных направлений пространственного и территориального развития субъекта Российской Федерации.</w:t>
            </w:r>
          </w:p>
          <w:p w14:paraId="23D070F3" w14:textId="77777777" w:rsidR="00654B86" w:rsidRPr="002D39EB" w:rsidRDefault="00FE44DD" w:rsidP="00654B86">
            <w:pPr>
              <w:pStyle w:val="a3"/>
              <w:autoSpaceDE w:val="0"/>
              <w:autoSpaceDN w:val="0"/>
              <w:ind w:left="0"/>
              <w:jc w:val="both"/>
              <w:rPr>
                <w:sz w:val="22"/>
                <w:szCs w:val="22"/>
              </w:rPr>
            </w:pPr>
            <w:r w:rsidRPr="002D39EB">
              <w:rPr>
                <w:sz w:val="22"/>
                <w:szCs w:val="22"/>
              </w:rPr>
              <w:t>1.1. </w:t>
            </w:r>
            <w:r w:rsidR="00654B86" w:rsidRPr="002D39EB">
              <w:rPr>
                <w:sz w:val="22"/>
                <w:szCs w:val="22"/>
              </w:rPr>
              <w:t>Исследование общественного мнения относительно градостроительной ситуации территории муниципального образования.</w:t>
            </w:r>
          </w:p>
          <w:p w14:paraId="0E89E715" w14:textId="2EE90693" w:rsidR="00713EA7" w:rsidRPr="002D39EB" w:rsidRDefault="00654B86" w:rsidP="00654B86">
            <w:pPr>
              <w:pStyle w:val="a3"/>
              <w:autoSpaceDE w:val="0"/>
              <w:autoSpaceDN w:val="0"/>
              <w:ind w:left="0"/>
              <w:jc w:val="both"/>
              <w:rPr>
                <w:sz w:val="22"/>
                <w:szCs w:val="22"/>
              </w:rPr>
            </w:pPr>
            <w:r w:rsidRPr="002D39EB">
              <w:rPr>
                <w:sz w:val="22"/>
                <w:szCs w:val="22"/>
              </w:rPr>
              <w:t xml:space="preserve">1.2. Разработка </w:t>
            </w:r>
            <w:r w:rsidR="00A50A7C" w:rsidRPr="002D39EB">
              <w:rPr>
                <w:sz w:val="22"/>
                <w:szCs w:val="22"/>
              </w:rPr>
              <w:t>к</w:t>
            </w:r>
            <w:r w:rsidRPr="002D39EB">
              <w:rPr>
                <w:sz w:val="22"/>
                <w:szCs w:val="22"/>
              </w:rPr>
              <w:t xml:space="preserve">онцепции пространственного развития. </w:t>
            </w:r>
          </w:p>
          <w:p w14:paraId="5B72CB12" w14:textId="77777777" w:rsidR="00701F08" w:rsidRPr="002D39EB" w:rsidRDefault="00701F08"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Результаты: отчет о научно-исследовательской работе в соответствии с ГОСТ 7.32.2017 «Отчет о научно-исследовательской работе. Структура и правила оформления» в</w:t>
            </w:r>
            <w:r w:rsidR="00654B86" w:rsidRPr="002D39EB">
              <w:rPr>
                <w:rFonts w:ascii="Times New Roman" w:hAnsi="Times New Roman" w:cs="Times New Roman"/>
              </w:rPr>
              <w:t xml:space="preserve"> составе следующих книг</w:t>
            </w:r>
            <w:r w:rsidRPr="002D39EB">
              <w:rPr>
                <w:rFonts w:ascii="Times New Roman" w:hAnsi="Times New Roman" w:cs="Times New Roman"/>
              </w:rPr>
              <w:t>:</w:t>
            </w:r>
          </w:p>
          <w:p w14:paraId="5DE56574" w14:textId="77777777" w:rsidR="00654B86" w:rsidRPr="002D39EB" w:rsidRDefault="00654B86" w:rsidP="00654B86">
            <w:pPr>
              <w:numPr>
                <w:ilvl w:val="0"/>
                <w:numId w:val="14"/>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2D39EB">
              <w:rPr>
                <w:rFonts w:ascii="Times New Roman" w:eastAsia="Times New Roman" w:hAnsi="Times New Roman" w:cs="Times New Roman"/>
                <w:lang w:eastAsia="ru-RU"/>
              </w:rPr>
              <w:t>книга «Обеспечение общественного участия»;</w:t>
            </w:r>
          </w:p>
          <w:p w14:paraId="4471ECE8" w14:textId="77777777" w:rsidR="00654B86" w:rsidRPr="002D39EB" w:rsidRDefault="00654B86" w:rsidP="00654B86">
            <w:pPr>
              <w:numPr>
                <w:ilvl w:val="0"/>
                <w:numId w:val="14"/>
              </w:numPr>
              <w:autoSpaceDE w:val="0"/>
              <w:autoSpaceDN w:val="0"/>
              <w:spacing w:after="0" w:line="240" w:lineRule="auto"/>
              <w:ind w:left="0" w:firstLine="0"/>
              <w:contextualSpacing/>
              <w:jc w:val="both"/>
              <w:rPr>
                <w:rFonts w:ascii="Times New Roman" w:hAnsi="Times New Roman" w:cs="Times New Roman"/>
              </w:rPr>
            </w:pPr>
            <w:r w:rsidRPr="002D39EB">
              <w:rPr>
                <w:rFonts w:ascii="Times New Roman" w:eastAsia="Times New Roman" w:hAnsi="Times New Roman" w:cs="Times New Roman"/>
                <w:lang w:eastAsia="ru-RU"/>
              </w:rPr>
              <w:lastRenderedPageBreak/>
              <w:t>книга</w:t>
            </w:r>
            <w:r w:rsidRPr="002D39EB">
              <w:rPr>
                <w:rFonts w:ascii="Times New Roman" w:hAnsi="Times New Roman" w:cs="Times New Roman"/>
              </w:rPr>
              <w:t xml:space="preserve"> «Концепция пространственного развития</w:t>
            </w:r>
            <w:r w:rsidRPr="002D39EB">
              <w:rPr>
                <w:rFonts w:ascii="Times New Roman" w:eastAsia="Times New Roman" w:hAnsi="Times New Roman" w:cs="Times New Roman"/>
                <w:lang w:eastAsia="ru-RU"/>
              </w:rPr>
              <w:t>».</w:t>
            </w:r>
          </w:p>
          <w:p w14:paraId="619A4AFC" w14:textId="77777777" w:rsidR="00713EA7" w:rsidRPr="002D39EB" w:rsidRDefault="00654B86" w:rsidP="00654B86">
            <w:pPr>
              <w:pStyle w:val="a3"/>
              <w:autoSpaceDE w:val="0"/>
              <w:autoSpaceDN w:val="0"/>
              <w:ind w:left="0"/>
              <w:jc w:val="both"/>
              <w:rPr>
                <w:sz w:val="22"/>
                <w:szCs w:val="22"/>
              </w:rPr>
            </w:pPr>
            <w:r w:rsidRPr="002D39EB">
              <w:rPr>
                <w:sz w:val="22"/>
                <w:szCs w:val="22"/>
              </w:rPr>
              <w:t>2. </w:t>
            </w:r>
            <w:r w:rsidR="00E1665A" w:rsidRPr="002D39EB">
              <w:rPr>
                <w:sz w:val="22"/>
                <w:szCs w:val="22"/>
              </w:rPr>
              <w:t xml:space="preserve">Апробация научных исследований при разработке </w:t>
            </w:r>
            <w:r w:rsidRPr="002D39EB">
              <w:rPr>
                <w:sz w:val="22"/>
                <w:szCs w:val="22"/>
              </w:rPr>
              <w:t>решений по территориальному планированию</w:t>
            </w:r>
            <w:r w:rsidR="00E1665A" w:rsidRPr="002D39EB">
              <w:rPr>
                <w:sz w:val="22"/>
                <w:szCs w:val="22"/>
              </w:rPr>
              <w:t xml:space="preserve"> субъекта Российской Федерации.</w:t>
            </w:r>
          </w:p>
          <w:p w14:paraId="773B830E" w14:textId="77777777" w:rsidR="00654B86" w:rsidRPr="002D39EB" w:rsidRDefault="00B8022B"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 xml:space="preserve">Результаты: проект </w:t>
            </w:r>
            <w:r w:rsidR="007A0DB1" w:rsidRPr="002D39EB">
              <w:rPr>
                <w:rFonts w:ascii="Times New Roman" w:hAnsi="Times New Roman" w:cs="Times New Roman"/>
              </w:rPr>
              <w:t xml:space="preserve">внесения изменений в </w:t>
            </w:r>
            <w:r w:rsidRPr="002D39EB">
              <w:rPr>
                <w:rFonts w:ascii="Times New Roman" w:hAnsi="Times New Roman" w:cs="Times New Roman"/>
              </w:rPr>
              <w:t>схем</w:t>
            </w:r>
            <w:r w:rsidR="007A0DB1" w:rsidRPr="002D39EB">
              <w:rPr>
                <w:rFonts w:ascii="Times New Roman" w:hAnsi="Times New Roman" w:cs="Times New Roman"/>
              </w:rPr>
              <w:t>у</w:t>
            </w:r>
            <w:r w:rsidRPr="002D39EB">
              <w:rPr>
                <w:rFonts w:ascii="Times New Roman" w:hAnsi="Times New Roman" w:cs="Times New Roman"/>
              </w:rPr>
              <w:t xml:space="preserve"> территориального планирования</w:t>
            </w:r>
            <w:r w:rsidR="000D4E51" w:rsidRPr="002D39EB">
              <w:rPr>
                <w:rFonts w:ascii="Times New Roman" w:hAnsi="Times New Roman" w:cs="Times New Roman"/>
              </w:rPr>
              <w:t xml:space="preserve"> субъекта Российской Федерации</w:t>
            </w:r>
            <w:r w:rsidR="00FA2C5C" w:rsidRPr="002D39EB">
              <w:rPr>
                <w:rFonts w:ascii="Times New Roman" w:hAnsi="Times New Roman" w:cs="Times New Roman"/>
              </w:rPr>
              <w:t>, подготовленный к согласованию.</w:t>
            </w:r>
          </w:p>
          <w:p w14:paraId="411FA44D" w14:textId="77777777" w:rsidR="00911CBF" w:rsidRPr="002D39EB" w:rsidRDefault="00911CBF"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Основные требования к содержанию работы указаны в приложении 2 к настоящему техническому заданию</w:t>
            </w:r>
          </w:p>
        </w:tc>
      </w:tr>
      <w:tr w:rsidR="004461B5" w:rsidRPr="002D39EB" w14:paraId="2076244E" w14:textId="77777777" w:rsidTr="00A75649">
        <w:tc>
          <w:tcPr>
            <w:tcW w:w="568" w:type="dxa"/>
          </w:tcPr>
          <w:p w14:paraId="6A134A56" w14:textId="77777777" w:rsidR="00911CBF" w:rsidRPr="002D39EB" w:rsidRDefault="00911CBF" w:rsidP="00654B86">
            <w:pPr>
              <w:numPr>
                <w:ilvl w:val="0"/>
                <w:numId w:val="1"/>
              </w:numPr>
              <w:autoSpaceDE w:val="0"/>
              <w:autoSpaceDN w:val="0"/>
              <w:spacing w:after="0" w:line="240" w:lineRule="auto"/>
              <w:ind w:left="0" w:firstLine="0"/>
              <w:rPr>
                <w:rFonts w:ascii="Times New Roman" w:hAnsi="Times New Roman" w:cs="Times New Roman"/>
              </w:rPr>
            </w:pPr>
          </w:p>
        </w:tc>
        <w:tc>
          <w:tcPr>
            <w:tcW w:w="2268" w:type="dxa"/>
          </w:tcPr>
          <w:p w14:paraId="0117C6A6" w14:textId="77777777" w:rsidR="00911CBF" w:rsidRPr="002D39EB" w:rsidRDefault="00911CBF" w:rsidP="00654B86">
            <w:pPr>
              <w:autoSpaceDE w:val="0"/>
              <w:autoSpaceDN w:val="0"/>
              <w:spacing w:after="0" w:line="240" w:lineRule="auto"/>
              <w:rPr>
                <w:rFonts w:ascii="Times New Roman" w:hAnsi="Times New Roman" w:cs="Times New Roman"/>
              </w:rPr>
            </w:pPr>
            <w:r w:rsidRPr="002D39EB">
              <w:rPr>
                <w:rFonts w:ascii="Times New Roman" w:hAnsi="Times New Roman" w:cs="Times New Roman"/>
              </w:rPr>
              <w:t>Состав и порядок предоставления исходной информации для выполнения работы</w:t>
            </w:r>
          </w:p>
        </w:tc>
        <w:tc>
          <w:tcPr>
            <w:tcW w:w="7654" w:type="dxa"/>
          </w:tcPr>
          <w:p w14:paraId="24BEFA8D" w14:textId="77777777" w:rsidR="00D03059" w:rsidRPr="002D39EB" w:rsidRDefault="00D03059" w:rsidP="00D03059">
            <w:pPr>
              <w:autoSpaceDE w:val="0"/>
              <w:autoSpaceDN w:val="0"/>
              <w:spacing w:after="0" w:line="240" w:lineRule="auto"/>
              <w:contextualSpacing/>
              <w:jc w:val="both"/>
              <w:rPr>
                <w:rFonts w:ascii="Times New Roman" w:hAnsi="Times New Roman" w:cs="Times New Roman"/>
              </w:rPr>
            </w:pPr>
            <w:r w:rsidRPr="002D39EB">
              <w:rPr>
                <w:rFonts w:ascii="Times New Roman" w:hAnsi="Times New Roman" w:cs="Times New Roman"/>
              </w:rPr>
              <w:t>В течение 10 календарных дней после получения запроса Исполнителя Заказчик предоставляет следующую исходную информацию, необходимую для выполнения работы:</w:t>
            </w:r>
          </w:p>
          <w:p w14:paraId="4D9EAB91" w14:textId="3CAE032E" w:rsidR="00D03059" w:rsidRPr="002D39EB" w:rsidRDefault="00D03059" w:rsidP="00D03059">
            <w:pPr>
              <w:pStyle w:val="a3"/>
              <w:numPr>
                <w:ilvl w:val="0"/>
                <w:numId w:val="15"/>
              </w:numPr>
              <w:autoSpaceDE w:val="0"/>
              <w:autoSpaceDN w:val="0"/>
              <w:ind w:left="0" w:firstLine="0"/>
              <w:jc w:val="both"/>
              <w:rPr>
                <w:sz w:val="22"/>
                <w:szCs w:val="22"/>
              </w:rPr>
            </w:pPr>
            <w:r w:rsidRPr="002D39EB">
              <w:rPr>
                <w:sz w:val="22"/>
                <w:szCs w:val="22"/>
              </w:rPr>
              <w:t xml:space="preserve">имеющиеся топографические планы, топографические карты, </w:t>
            </w:r>
            <w:proofErr w:type="spellStart"/>
            <w:r w:rsidRPr="002D39EB">
              <w:rPr>
                <w:sz w:val="22"/>
                <w:szCs w:val="22"/>
              </w:rPr>
              <w:t>ортофотопланы</w:t>
            </w:r>
            <w:proofErr w:type="spellEnd"/>
            <w:r w:rsidRPr="002D39EB">
              <w:rPr>
                <w:sz w:val="22"/>
                <w:szCs w:val="22"/>
              </w:rPr>
              <w:t xml:space="preserve"> на территорию субъекта Российской Федерации и входящих в его </w:t>
            </w:r>
            <w:r w:rsidR="00A50A7C" w:rsidRPr="002D39EB">
              <w:rPr>
                <w:sz w:val="22"/>
                <w:szCs w:val="22"/>
              </w:rPr>
              <w:t xml:space="preserve">состав </w:t>
            </w:r>
            <w:r w:rsidRPr="002D39EB">
              <w:rPr>
                <w:sz w:val="22"/>
                <w:szCs w:val="22"/>
              </w:rPr>
              <w:t>муниципальных образований;</w:t>
            </w:r>
          </w:p>
          <w:p w14:paraId="5B28CA4B" w14:textId="182573F5" w:rsidR="00D03059" w:rsidRPr="002D39EB" w:rsidRDefault="00D03059" w:rsidP="00D03059">
            <w:pPr>
              <w:pStyle w:val="a3"/>
              <w:numPr>
                <w:ilvl w:val="0"/>
                <w:numId w:val="15"/>
              </w:numPr>
              <w:autoSpaceDE w:val="0"/>
              <w:autoSpaceDN w:val="0"/>
              <w:ind w:left="0" w:firstLine="0"/>
              <w:jc w:val="both"/>
              <w:rPr>
                <w:sz w:val="22"/>
                <w:szCs w:val="22"/>
              </w:rPr>
            </w:pPr>
            <w:r w:rsidRPr="002D39EB">
              <w:rPr>
                <w:sz w:val="22"/>
                <w:szCs w:val="22"/>
              </w:rPr>
              <w:t xml:space="preserve">текстовые и картографические материалы действующих редакций документов территориального планирования </w:t>
            </w:r>
            <w:r w:rsidR="00517DB3" w:rsidRPr="002D39EB">
              <w:rPr>
                <w:sz w:val="22"/>
                <w:szCs w:val="22"/>
              </w:rPr>
              <w:t>субъекта Российской Федерации</w:t>
            </w:r>
            <w:r w:rsidRPr="002D39EB">
              <w:rPr>
                <w:sz w:val="22"/>
                <w:szCs w:val="22"/>
              </w:rPr>
              <w:t xml:space="preserve"> и входящих в его состав </w:t>
            </w:r>
            <w:r w:rsidR="00517DB3" w:rsidRPr="002D39EB">
              <w:rPr>
                <w:sz w:val="22"/>
                <w:szCs w:val="22"/>
              </w:rPr>
              <w:t>муниципальных образований</w:t>
            </w:r>
            <w:r w:rsidRPr="002D39EB">
              <w:rPr>
                <w:sz w:val="22"/>
                <w:szCs w:val="22"/>
              </w:rPr>
              <w:t xml:space="preserve"> (материалы по обоснованию, утверждаемая часть), в том числе графические материалы в векторном виде;</w:t>
            </w:r>
          </w:p>
          <w:p w14:paraId="5E48B9A3" w14:textId="36B8B228" w:rsidR="00D03059" w:rsidRPr="002D39EB" w:rsidRDefault="00D03059" w:rsidP="00A50A7C">
            <w:pPr>
              <w:pStyle w:val="a3"/>
              <w:numPr>
                <w:ilvl w:val="0"/>
                <w:numId w:val="15"/>
              </w:numPr>
              <w:autoSpaceDE w:val="0"/>
              <w:autoSpaceDN w:val="0"/>
              <w:ind w:left="0" w:firstLine="0"/>
              <w:jc w:val="both"/>
              <w:rPr>
                <w:sz w:val="22"/>
                <w:szCs w:val="22"/>
              </w:rPr>
            </w:pPr>
            <w:r w:rsidRPr="002D39EB">
              <w:rPr>
                <w:sz w:val="22"/>
                <w:szCs w:val="22"/>
              </w:rPr>
              <w:t>исходные данные в области социальной, коммунальной и транспортной инфраструктур, населения, экономики, экологии и жилищной сферы (в том числе полученные от органов исполнительной власти субъекта Российской Федерации, органов местного самоуправления, ресурсоснабжающих организаций и т.д.).</w:t>
            </w:r>
          </w:p>
          <w:p w14:paraId="270689D8" w14:textId="77777777" w:rsidR="00D03059" w:rsidRPr="002D39EB" w:rsidRDefault="00D03059" w:rsidP="00D03059">
            <w:pPr>
              <w:autoSpaceDE w:val="0"/>
              <w:autoSpaceDN w:val="0"/>
              <w:spacing w:after="0" w:line="240" w:lineRule="auto"/>
              <w:contextualSpacing/>
              <w:jc w:val="both"/>
              <w:rPr>
                <w:rFonts w:ascii="Times New Roman" w:hAnsi="Times New Roman" w:cs="Times New Roman"/>
              </w:rPr>
            </w:pPr>
            <w:r w:rsidRPr="002D39EB">
              <w:rPr>
                <w:rFonts w:ascii="Times New Roman" w:hAnsi="Times New Roman" w:cs="Times New Roman"/>
              </w:rPr>
              <w:t>Иную исходную информацию, необходимую для выполнения работы, Исполнитель собирает самостоятельно. Заказчик оказывает Исполнителю содействие в получении такой исходной информации, в том числе посредством предоставления информации и сведений, направления запросов, организации необходимых встреч и совещаний.</w:t>
            </w:r>
          </w:p>
          <w:p w14:paraId="183410D3" w14:textId="3DF48719" w:rsidR="00D03059" w:rsidRPr="002D39EB" w:rsidRDefault="00D03059" w:rsidP="00C460C7">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 xml:space="preserve">Для выполнения работы Исполнитель использует исходную информацию, актуальную на момент выполнения основных обязательств по </w:t>
            </w:r>
            <w:r w:rsidR="00592760" w:rsidRPr="002D39EB">
              <w:rPr>
                <w:rFonts w:ascii="Times New Roman" w:hAnsi="Times New Roman" w:cs="Times New Roman"/>
              </w:rPr>
              <w:t xml:space="preserve">государственному </w:t>
            </w:r>
            <w:r w:rsidRPr="002D39EB">
              <w:rPr>
                <w:rFonts w:ascii="Times New Roman" w:hAnsi="Times New Roman" w:cs="Times New Roman"/>
              </w:rPr>
              <w:t>контракту</w:t>
            </w:r>
          </w:p>
        </w:tc>
      </w:tr>
      <w:tr w:rsidR="004461B5" w:rsidRPr="002D39EB" w14:paraId="2E1A2C14" w14:textId="77777777" w:rsidTr="00A75649">
        <w:tc>
          <w:tcPr>
            <w:tcW w:w="568" w:type="dxa"/>
          </w:tcPr>
          <w:p w14:paraId="6F5B79E8" w14:textId="77777777" w:rsidR="00911CBF" w:rsidRPr="002D39EB" w:rsidRDefault="00911CBF" w:rsidP="00654B86">
            <w:pPr>
              <w:numPr>
                <w:ilvl w:val="0"/>
                <w:numId w:val="1"/>
              </w:numPr>
              <w:autoSpaceDE w:val="0"/>
              <w:autoSpaceDN w:val="0"/>
              <w:spacing w:after="0" w:line="240" w:lineRule="auto"/>
              <w:ind w:left="0" w:firstLine="0"/>
              <w:rPr>
                <w:rFonts w:ascii="Times New Roman" w:hAnsi="Times New Roman" w:cs="Times New Roman"/>
              </w:rPr>
            </w:pPr>
          </w:p>
        </w:tc>
        <w:tc>
          <w:tcPr>
            <w:tcW w:w="2268" w:type="dxa"/>
          </w:tcPr>
          <w:p w14:paraId="2360B49E" w14:textId="77777777" w:rsidR="00911CBF" w:rsidRPr="002D39EB" w:rsidRDefault="00911CBF" w:rsidP="00654B86">
            <w:pPr>
              <w:autoSpaceDE w:val="0"/>
              <w:autoSpaceDN w:val="0"/>
              <w:spacing w:after="0" w:line="240" w:lineRule="auto"/>
              <w:rPr>
                <w:rFonts w:ascii="Times New Roman" w:hAnsi="Times New Roman" w:cs="Times New Roman"/>
                <w:spacing w:val="-4"/>
              </w:rPr>
            </w:pPr>
            <w:r w:rsidRPr="002D39EB">
              <w:rPr>
                <w:rFonts w:ascii="Times New Roman" w:hAnsi="Times New Roman" w:cs="Times New Roman"/>
                <w:spacing w:val="-4"/>
              </w:rPr>
              <w:t>Особые условия</w:t>
            </w:r>
          </w:p>
        </w:tc>
        <w:tc>
          <w:tcPr>
            <w:tcW w:w="7654" w:type="dxa"/>
          </w:tcPr>
          <w:p w14:paraId="4FFDC446" w14:textId="549EB967" w:rsidR="005D4AAA" w:rsidRPr="002D39EB" w:rsidRDefault="00911CBF" w:rsidP="005D4AAA">
            <w:pPr>
              <w:pStyle w:val="a3"/>
              <w:autoSpaceDE w:val="0"/>
              <w:autoSpaceDN w:val="0"/>
              <w:ind w:left="0"/>
              <w:jc w:val="both"/>
              <w:rPr>
                <w:sz w:val="22"/>
                <w:szCs w:val="22"/>
              </w:rPr>
            </w:pPr>
            <w:r w:rsidRPr="002D39EB">
              <w:rPr>
                <w:sz w:val="22"/>
                <w:szCs w:val="22"/>
              </w:rPr>
              <w:t xml:space="preserve">1. </w:t>
            </w:r>
            <w:r w:rsidR="005D4AAA" w:rsidRPr="002D39EB">
              <w:rPr>
                <w:sz w:val="22"/>
                <w:szCs w:val="22"/>
              </w:rPr>
              <w:t xml:space="preserve">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(публикации на официальном сайте </w:t>
            </w:r>
            <w:r w:rsidR="00500CF2" w:rsidRPr="002D39EB">
              <w:rPr>
                <w:sz w:val="22"/>
                <w:szCs w:val="22"/>
              </w:rPr>
              <w:t>субъекта Российской Федерации</w:t>
            </w:r>
            <w:r w:rsidR="005D4AAA" w:rsidRPr="002D39EB">
              <w:rPr>
                <w:sz w:val="22"/>
                <w:szCs w:val="22"/>
              </w:rPr>
              <w:t>, публикации в</w:t>
            </w:r>
            <w:r w:rsidR="00500CF2" w:rsidRPr="002D39EB">
              <w:rPr>
                <w:sz w:val="22"/>
                <w:szCs w:val="22"/>
              </w:rPr>
              <w:t xml:space="preserve"> региональных </w:t>
            </w:r>
            <w:r w:rsidR="005D4AAA" w:rsidRPr="002D39EB">
              <w:rPr>
                <w:sz w:val="22"/>
                <w:szCs w:val="22"/>
              </w:rPr>
              <w:t xml:space="preserve">средствах массовой информации, трансляция информации в радио- и телеэфире, размещение информации на информационных стендах), предоставления помещений для проведения очных мероприятий. </w:t>
            </w:r>
          </w:p>
          <w:p w14:paraId="555F9815" w14:textId="77777777" w:rsidR="005D4AAA" w:rsidRPr="002D39EB" w:rsidRDefault="005D4AAA" w:rsidP="005D4AAA">
            <w:pPr>
              <w:pStyle w:val="a3"/>
              <w:autoSpaceDE w:val="0"/>
              <w:autoSpaceDN w:val="0"/>
              <w:ind w:left="0"/>
              <w:jc w:val="both"/>
              <w:rPr>
                <w:sz w:val="22"/>
                <w:szCs w:val="22"/>
              </w:rPr>
            </w:pPr>
            <w:r w:rsidRPr="002D39EB">
              <w:rPr>
                <w:sz w:val="22"/>
                <w:szCs w:val="22"/>
              </w:rPr>
              <w:t>В случае установления ограничительных мер (в том числе режима повышенной готовности), не допускающих проведение очных публичных мероприятий, указанные очные мероприятия подлежат замене мероприятиями с использованием средств дистанционной связи (видеоконференцсвязи).</w:t>
            </w:r>
          </w:p>
          <w:p w14:paraId="4F5A319F" w14:textId="77777777" w:rsidR="00911CBF" w:rsidRPr="002D39EB" w:rsidRDefault="00FB0ABB"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2</w:t>
            </w:r>
            <w:r w:rsidR="00C523F1" w:rsidRPr="002D39EB">
              <w:rPr>
                <w:rFonts w:ascii="Times New Roman" w:hAnsi="Times New Roman" w:cs="Times New Roman"/>
              </w:rPr>
              <w:t xml:space="preserve">. </w:t>
            </w:r>
            <w:r w:rsidR="00911CBF" w:rsidRPr="002D39EB">
              <w:rPr>
                <w:rFonts w:ascii="Times New Roman" w:hAnsi="Times New Roman" w:cs="Times New Roman"/>
              </w:rPr>
              <w:t xml:space="preserve">Исполнитель разрабатывает интерактивную карту в сети интернет на собственных серверных ресурсах для обеспечения общественного участия в ходе выполнения работы заинтересованных лиц и публикации результатов работы. </w:t>
            </w:r>
          </w:p>
          <w:p w14:paraId="522E925A" w14:textId="77777777" w:rsidR="00911CBF" w:rsidRPr="002D39EB" w:rsidRDefault="00911CBF"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Интерактивная карта должна быть организована в виде набора интерактивных карт. Для каждой интерактивной карты в конфигураторе настраивается соответствующий набор слоев с данными.</w:t>
            </w:r>
          </w:p>
          <w:p w14:paraId="5FB16E9F" w14:textId="77777777" w:rsidR="00911CBF" w:rsidRPr="002D39EB" w:rsidRDefault="00911CBF"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Интерактивная карта должна обеспечивать реализацию следующих функциональных возможностей:</w:t>
            </w:r>
          </w:p>
          <w:p w14:paraId="34EDA121" w14:textId="77777777" w:rsidR="00911CBF" w:rsidRPr="002D39EB" w:rsidRDefault="00911CBF"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1) Работа со слоями:</w:t>
            </w:r>
          </w:p>
          <w:p w14:paraId="1B4B40E3" w14:textId="77777777" w:rsidR="00911CBF" w:rsidRPr="002D39EB" w:rsidRDefault="00911CBF" w:rsidP="00654B86">
            <w:pPr>
              <w:pStyle w:val="a3"/>
              <w:numPr>
                <w:ilvl w:val="0"/>
                <w:numId w:val="7"/>
              </w:numPr>
              <w:autoSpaceDE w:val="0"/>
              <w:autoSpaceDN w:val="0"/>
              <w:ind w:left="0" w:firstLine="0"/>
              <w:jc w:val="both"/>
              <w:rPr>
                <w:sz w:val="22"/>
                <w:szCs w:val="22"/>
              </w:rPr>
            </w:pPr>
            <w:r w:rsidRPr="002D39EB">
              <w:rPr>
                <w:sz w:val="22"/>
                <w:szCs w:val="22"/>
              </w:rPr>
              <w:t xml:space="preserve">подключение внешнего слоя </w:t>
            </w:r>
            <w:r w:rsidR="005D4AAA" w:rsidRPr="002D39EB">
              <w:rPr>
                <w:sz w:val="22"/>
                <w:szCs w:val="22"/>
              </w:rPr>
              <w:t xml:space="preserve">OpenStreetMap </w:t>
            </w:r>
            <w:r w:rsidRPr="002D39EB">
              <w:rPr>
                <w:sz w:val="22"/>
                <w:szCs w:val="22"/>
              </w:rPr>
              <w:t>в виде подложки (базового слоя);</w:t>
            </w:r>
          </w:p>
          <w:p w14:paraId="31050C66" w14:textId="77777777" w:rsidR="00911CBF" w:rsidRPr="002D39EB" w:rsidRDefault="00911CBF" w:rsidP="00654B86">
            <w:pPr>
              <w:pStyle w:val="a3"/>
              <w:numPr>
                <w:ilvl w:val="0"/>
                <w:numId w:val="7"/>
              </w:numPr>
              <w:autoSpaceDE w:val="0"/>
              <w:autoSpaceDN w:val="0"/>
              <w:ind w:left="0" w:firstLine="0"/>
              <w:jc w:val="both"/>
              <w:rPr>
                <w:sz w:val="22"/>
                <w:szCs w:val="22"/>
              </w:rPr>
            </w:pPr>
            <w:r w:rsidRPr="002D39EB">
              <w:rPr>
                <w:sz w:val="22"/>
                <w:szCs w:val="22"/>
              </w:rPr>
              <w:lastRenderedPageBreak/>
              <w:t>смена доступных подложек (базовых слоев).</w:t>
            </w:r>
          </w:p>
          <w:p w14:paraId="29B966EB" w14:textId="77777777" w:rsidR="00911CBF" w:rsidRPr="002D39EB" w:rsidRDefault="00911CBF"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2) Работа с картами:</w:t>
            </w:r>
          </w:p>
          <w:p w14:paraId="48AE123F" w14:textId="77777777" w:rsidR="00911CBF" w:rsidRPr="002D39EB" w:rsidRDefault="00911CBF" w:rsidP="00654B86">
            <w:pPr>
              <w:pStyle w:val="a3"/>
              <w:numPr>
                <w:ilvl w:val="0"/>
                <w:numId w:val="7"/>
              </w:numPr>
              <w:autoSpaceDE w:val="0"/>
              <w:autoSpaceDN w:val="0"/>
              <w:ind w:left="0" w:firstLine="0"/>
              <w:jc w:val="both"/>
              <w:rPr>
                <w:sz w:val="22"/>
                <w:szCs w:val="22"/>
              </w:rPr>
            </w:pPr>
            <w:r w:rsidRPr="002D39EB">
              <w:rPr>
                <w:sz w:val="22"/>
                <w:szCs w:val="22"/>
              </w:rPr>
              <w:t>создание карт (как упорядоченного набора опубликованных слоев);</w:t>
            </w:r>
          </w:p>
          <w:p w14:paraId="58FEE2A9" w14:textId="77777777" w:rsidR="00911CBF" w:rsidRPr="002D39EB" w:rsidRDefault="00911CBF" w:rsidP="00654B86">
            <w:pPr>
              <w:pStyle w:val="a3"/>
              <w:numPr>
                <w:ilvl w:val="0"/>
                <w:numId w:val="7"/>
              </w:numPr>
              <w:autoSpaceDE w:val="0"/>
              <w:autoSpaceDN w:val="0"/>
              <w:ind w:left="0" w:firstLine="0"/>
              <w:jc w:val="both"/>
              <w:rPr>
                <w:sz w:val="22"/>
                <w:szCs w:val="22"/>
              </w:rPr>
            </w:pPr>
            <w:r w:rsidRPr="002D39EB">
              <w:rPr>
                <w:sz w:val="22"/>
                <w:szCs w:val="22"/>
              </w:rPr>
              <w:t>управление видимостью слоев на карте.</w:t>
            </w:r>
          </w:p>
          <w:p w14:paraId="454A5D30" w14:textId="77777777" w:rsidR="00911CBF" w:rsidRPr="002D39EB" w:rsidRDefault="00911CBF"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3) Просмотр сведений: возможность просмотра атрибутивных свойств объектов (карточек объектов).</w:t>
            </w:r>
          </w:p>
          <w:p w14:paraId="50E5D493" w14:textId="77777777" w:rsidR="00911CBF" w:rsidRPr="002D39EB" w:rsidRDefault="00911CBF"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4) Измерение расстояний на карте.</w:t>
            </w:r>
          </w:p>
          <w:p w14:paraId="1C18F8F3" w14:textId="6C47C537" w:rsidR="005D4AAA" w:rsidRPr="002D39EB" w:rsidRDefault="00911CBF" w:rsidP="005D4AAA">
            <w:pPr>
              <w:pStyle w:val="a3"/>
              <w:autoSpaceDE w:val="0"/>
              <w:autoSpaceDN w:val="0"/>
              <w:ind w:left="0"/>
              <w:jc w:val="both"/>
              <w:rPr>
                <w:sz w:val="22"/>
                <w:szCs w:val="22"/>
              </w:rPr>
            </w:pPr>
            <w:r w:rsidRPr="002D39EB">
              <w:rPr>
                <w:sz w:val="22"/>
                <w:szCs w:val="22"/>
              </w:rPr>
              <w:t xml:space="preserve">3. </w:t>
            </w:r>
            <w:r w:rsidR="005D4AAA" w:rsidRPr="002D39EB">
              <w:rPr>
                <w:sz w:val="22"/>
                <w:szCs w:val="22"/>
              </w:rPr>
              <w:t>Исполнитель обеспечивает подготовку технических требований к градостроительной документации субъекта Российской Федерации.</w:t>
            </w:r>
          </w:p>
          <w:p w14:paraId="00D6A425" w14:textId="77A128F1" w:rsidR="005D4AAA" w:rsidRPr="002D39EB" w:rsidRDefault="005D4AAA" w:rsidP="005D4AAA">
            <w:pPr>
              <w:spacing w:after="0" w:line="240" w:lineRule="auto"/>
              <w:jc w:val="both"/>
              <w:rPr>
                <w:rFonts w:ascii="Times New Roman" w:hAnsi="Times New Roman" w:cs="Times New Roman"/>
              </w:rPr>
            </w:pPr>
            <w:r w:rsidRPr="002D39EB">
              <w:rPr>
                <w:rFonts w:ascii="Times New Roman" w:hAnsi="Times New Roman" w:cs="Times New Roman"/>
              </w:rPr>
              <w:t>Технические требования к градостроительной документации должны быть разработаны в соответствии с приказом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 техническими требованиями к ведению государственных информационных систем и требованиями к данным, используемым при ведении Федеральной государственной информационной системы территориального планирования, государственных информационных систем обеспечения градостроительной деятельности.</w:t>
            </w:r>
          </w:p>
          <w:p w14:paraId="4563BF23" w14:textId="77777777" w:rsidR="005D4AAA" w:rsidRPr="002D39EB" w:rsidRDefault="005D4AAA" w:rsidP="005D4AAA">
            <w:pPr>
              <w:shd w:val="clear" w:color="auto" w:fill="FFFFFF" w:themeFill="background1"/>
              <w:spacing w:after="0" w:line="240" w:lineRule="auto"/>
              <w:jc w:val="both"/>
              <w:rPr>
                <w:rFonts w:ascii="Times New Roman" w:hAnsi="Times New Roman" w:cs="Times New Roman"/>
              </w:rPr>
            </w:pPr>
            <w:r w:rsidRPr="002D39EB">
              <w:rPr>
                <w:rFonts w:ascii="Times New Roman" w:hAnsi="Times New Roman" w:cs="Times New Roman"/>
              </w:rPr>
              <w:t>В целях разработки технических требований к градостроительной документации Исполнитель осуществляет анализ действующих общероссийских классификаторов, справочников на предмет необходимости и возможности их использования.</w:t>
            </w:r>
          </w:p>
          <w:p w14:paraId="1EA87530" w14:textId="77777777" w:rsidR="005D4AAA" w:rsidRPr="002D39EB" w:rsidRDefault="005D4AAA" w:rsidP="005D4AAA">
            <w:pPr>
              <w:spacing w:after="0" w:line="240" w:lineRule="auto"/>
              <w:jc w:val="both"/>
              <w:rPr>
                <w:rFonts w:ascii="Times New Roman" w:hAnsi="Times New Roman" w:cs="Times New Roman"/>
              </w:rPr>
            </w:pPr>
            <w:r w:rsidRPr="002D39EB">
              <w:rPr>
                <w:rFonts w:ascii="Times New Roman" w:hAnsi="Times New Roman" w:cs="Times New Roman"/>
              </w:rPr>
              <w:t>Разработка технических требований к градостроительной документации выполняется в части схемы территориального планирования субъекта Российской Федерации.</w:t>
            </w:r>
          </w:p>
          <w:p w14:paraId="3FA47EB7" w14:textId="5FFF6E97" w:rsidR="005D4AAA" w:rsidRPr="002D39EB" w:rsidRDefault="005D4AAA" w:rsidP="005D4AAA">
            <w:pPr>
              <w:spacing w:after="0" w:line="240" w:lineRule="auto"/>
              <w:jc w:val="both"/>
              <w:rPr>
                <w:rFonts w:ascii="Times New Roman" w:hAnsi="Times New Roman" w:cs="Times New Roman"/>
              </w:rPr>
            </w:pPr>
            <w:r w:rsidRPr="002D39EB">
              <w:rPr>
                <w:rFonts w:ascii="Times New Roman" w:hAnsi="Times New Roman" w:cs="Times New Roman"/>
              </w:rPr>
              <w:t>Технические требования к градостроительной документации должны быть подготовлены в виде файла формата XML и файла формата ХLS (XLSX), включающих:</w:t>
            </w:r>
          </w:p>
          <w:p w14:paraId="249E08E0" w14:textId="77777777" w:rsidR="005D4AAA" w:rsidRPr="002D39EB" w:rsidRDefault="005D4AAA" w:rsidP="005D4AAA">
            <w:pPr>
              <w:numPr>
                <w:ilvl w:val="0"/>
                <w:numId w:val="16"/>
              </w:numPr>
              <w:spacing w:after="0" w:line="240" w:lineRule="auto"/>
              <w:ind w:left="0" w:firstLine="0"/>
              <w:jc w:val="both"/>
              <w:rPr>
                <w:rFonts w:ascii="Times New Roman" w:hAnsi="Times New Roman" w:cs="Times New Roman"/>
              </w:rPr>
            </w:pPr>
            <w:r w:rsidRPr="002D39EB">
              <w:rPr>
                <w:rFonts w:ascii="Times New Roman" w:hAnsi="Times New Roman" w:cs="Times New Roman"/>
              </w:rPr>
              <w:t>классификатор объектов градостроительной деятельности (классификаторы и справочники объектного и атрибутивного состава градостроительной документации);</w:t>
            </w:r>
          </w:p>
          <w:p w14:paraId="5DC73D69" w14:textId="77777777" w:rsidR="005D4AAA" w:rsidRPr="002D39EB" w:rsidRDefault="005D4AAA" w:rsidP="005D4AAA">
            <w:pPr>
              <w:numPr>
                <w:ilvl w:val="0"/>
                <w:numId w:val="16"/>
              </w:numPr>
              <w:spacing w:after="0" w:line="240" w:lineRule="auto"/>
              <w:ind w:left="0" w:firstLine="0"/>
              <w:jc w:val="both"/>
              <w:rPr>
                <w:rFonts w:ascii="Times New Roman" w:hAnsi="Times New Roman" w:cs="Times New Roman"/>
              </w:rPr>
            </w:pPr>
            <w:r w:rsidRPr="002D39EB">
              <w:rPr>
                <w:rFonts w:ascii="Times New Roman" w:hAnsi="Times New Roman" w:cs="Times New Roman"/>
              </w:rPr>
              <w:t>требования к градостроительной документации (описание структуры электронного проекта (структуры базы геоданных);</w:t>
            </w:r>
          </w:p>
          <w:p w14:paraId="3F8BBC49" w14:textId="77777777" w:rsidR="005D4AAA" w:rsidRPr="002D39EB" w:rsidRDefault="005D4AAA" w:rsidP="005D4AAA">
            <w:pPr>
              <w:numPr>
                <w:ilvl w:val="0"/>
                <w:numId w:val="16"/>
              </w:numPr>
              <w:spacing w:after="0" w:line="240" w:lineRule="auto"/>
              <w:ind w:left="0" w:firstLine="0"/>
              <w:jc w:val="both"/>
              <w:rPr>
                <w:rFonts w:ascii="Times New Roman" w:hAnsi="Times New Roman" w:cs="Times New Roman"/>
              </w:rPr>
            </w:pPr>
            <w:r w:rsidRPr="002D39EB">
              <w:rPr>
                <w:rFonts w:ascii="Times New Roman" w:hAnsi="Times New Roman" w:cs="Times New Roman"/>
              </w:rPr>
              <w:t>требования к атрибутам объектов градостроительной деятельности и правилам их заполнения;</w:t>
            </w:r>
          </w:p>
          <w:p w14:paraId="6EC31FDF" w14:textId="77777777" w:rsidR="005D4AAA" w:rsidRPr="002D39EB" w:rsidRDefault="005D4AAA" w:rsidP="005D4AAA">
            <w:pPr>
              <w:numPr>
                <w:ilvl w:val="0"/>
                <w:numId w:val="16"/>
              </w:numPr>
              <w:spacing w:after="0" w:line="240" w:lineRule="auto"/>
              <w:ind w:left="0" w:firstLine="0"/>
              <w:jc w:val="both"/>
              <w:rPr>
                <w:rFonts w:ascii="Times New Roman" w:hAnsi="Times New Roman" w:cs="Times New Roman"/>
              </w:rPr>
            </w:pPr>
            <w:r w:rsidRPr="002D39EB">
              <w:rPr>
                <w:rFonts w:ascii="Times New Roman" w:hAnsi="Times New Roman" w:cs="Times New Roman"/>
              </w:rPr>
              <w:t>требования к условным обозначениям объектов градостроительной деятельности.</w:t>
            </w:r>
          </w:p>
          <w:p w14:paraId="4EAAA8AB" w14:textId="77777777" w:rsidR="005D4AAA" w:rsidRPr="002D39EB" w:rsidRDefault="005D4AAA" w:rsidP="005D4AAA">
            <w:pPr>
              <w:spacing w:after="0" w:line="240" w:lineRule="auto"/>
              <w:jc w:val="both"/>
              <w:rPr>
                <w:rFonts w:ascii="Times New Roman" w:hAnsi="Times New Roman" w:cs="Times New Roman"/>
              </w:rPr>
            </w:pPr>
            <w:r w:rsidRPr="002D39EB">
              <w:rPr>
                <w:rFonts w:ascii="Times New Roman" w:hAnsi="Times New Roman" w:cs="Times New Roman"/>
              </w:rPr>
              <w:t>С техническими требованиями к градостроительной документации должны быть предоставлены:</w:t>
            </w:r>
          </w:p>
          <w:p w14:paraId="04158F4D" w14:textId="77777777" w:rsidR="005D4AAA" w:rsidRPr="002D39EB" w:rsidRDefault="005D4AAA" w:rsidP="005D4AAA">
            <w:pPr>
              <w:numPr>
                <w:ilvl w:val="0"/>
                <w:numId w:val="17"/>
              </w:numPr>
              <w:spacing w:after="0" w:line="240" w:lineRule="auto"/>
              <w:ind w:left="0" w:firstLine="0"/>
              <w:jc w:val="both"/>
              <w:rPr>
                <w:rFonts w:ascii="Times New Roman" w:hAnsi="Times New Roman" w:cs="Times New Roman"/>
              </w:rPr>
            </w:pPr>
            <w:r w:rsidRPr="002D39EB">
              <w:rPr>
                <w:rFonts w:ascii="Times New Roman" w:hAnsi="Times New Roman" w:cs="Times New Roman"/>
              </w:rPr>
              <w:t>положение о технических требованиях к градостроительной документации;</w:t>
            </w:r>
          </w:p>
          <w:p w14:paraId="4A273505" w14:textId="77777777" w:rsidR="005D4AAA" w:rsidRPr="002D39EB" w:rsidRDefault="005D4AAA" w:rsidP="005D4AAA">
            <w:pPr>
              <w:numPr>
                <w:ilvl w:val="0"/>
                <w:numId w:val="17"/>
              </w:numPr>
              <w:spacing w:after="0" w:line="240" w:lineRule="auto"/>
              <w:ind w:left="0" w:firstLine="0"/>
              <w:jc w:val="both"/>
              <w:rPr>
                <w:rFonts w:ascii="Times New Roman" w:hAnsi="Times New Roman" w:cs="Times New Roman"/>
              </w:rPr>
            </w:pPr>
            <w:r w:rsidRPr="002D39EB">
              <w:rPr>
                <w:rFonts w:ascii="Times New Roman" w:hAnsi="Times New Roman" w:cs="Times New Roman"/>
              </w:rPr>
              <w:t>регламент ведения технических требований к градостроительной документации;</w:t>
            </w:r>
          </w:p>
          <w:p w14:paraId="5D29D58F" w14:textId="77777777" w:rsidR="005D4AAA" w:rsidRPr="002D39EB" w:rsidRDefault="005D4AAA" w:rsidP="005D4AAA">
            <w:pPr>
              <w:numPr>
                <w:ilvl w:val="0"/>
                <w:numId w:val="17"/>
              </w:numPr>
              <w:spacing w:after="0" w:line="240" w:lineRule="auto"/>
              <w:ind w:left="0" w:firstLine="0"/>
              <w:jc w:val="both"/>
              <w:rPr>
                <w:rFonts w:ascii="Times New Roman" w:hAnsi="Times New Roman" w:cs="Times New Roman"/>
              </w:rPr>
            </w:pPr>
            <w:r w:rsidRPr="002D39EB">
              <w:rPr>
                <w:rFonts w:ascii="Times New Roman" w:hAnsi="Times New Roman" w:cs="Times New Roman"/>
              </w:rPr>
              <w:t>пояснительная записка к техническим требованиям к градостроительной документации;</w:t>
            </w:r>
          </w:p>
          <w:p w14:paraId="28F2B980" w14:textId="77777777" w:rsidR="005D4AAA" w:rsidRPr="002D39EB" w:rsidRDefault="005D4AAA" w:rsidP="005D4AAA">
            <w:pPr>
              <w:numPr>
                <w:ilvl w:val="0"/>
                <w:numId w:val="17"/>
              </w:numPr>
              <w:spacing w:after="0" w:line="240" w:lineRule="auto"/>
              <w:ind w:left="0" w:firstLine="0"/>
              <w:jc w:val="both"/>
              <w:rPr>
                <w:rFonts w:ascii="Times New Roman" w:hAnsi="Times New Roman" w:cs="Times New Roman"/>
              </w:rPr>
            </w:pPr>
            <w:r w:rsidRPr="002D39EB">
              <w:rPr>
                <w:rFonts w:ascii="Times New Roman" w:hAnsi="Times New Roman" w:cs="Times New Roman"/>
              </w:rPr>
              <w:t>программные модули для работы с техническими требованиями.</w:t>
            </w:r>
          </w:p>
          <w:p w14:paraId="02C32238" w14:textId="77777777" w:rsidR="005D4AAA" w:rsidRPr="002D39EB" w:rsidRDefault="005D4AAA" w:rsidP="005D4AAA">
            <w:pPr>
              <w:spacing w:after="0" w:line="240" w:lineRule="auto"/>
              <w:jc w:val="both"/>
              <w:rPr>
                <w:rFonts w:ascii="Times New Roman" w:hAnsi="Times New Roman" w:cs="Times New Roman"/>
              </w:rPr>
            </w:pPr>
            <w:r w:rsidRPr="002D39EB">
              <w:rPr>
                <w:rFonts w:ascii="Times New Roman" w:hAnsi="Times New Roman" w:cs="Times New Roman"/>
              </w:rPr>
              <w:t>Исполнитель предоставляет Заказчику неисключительные права на программные модули (утилиты) для работы с техническими требованиями к градостроительной документации (с проектами в электронном виде), удовлетворяющие следующим условиям:</w:t>
            </w:r>
          </w:p>
          <w:p w14:paraId="13047319" w14:textId="77777777" w:rsidR="005D4AAA" w:rsidRPr="002D39EB" w:rsidRDefault="005D4AAA" w:rsidP="005D4AAA">
            <w:pPr>
              <w:numPr>
                <w:ilvl w:val="0"/>
                <w:numId w:val="18"/>
              </w:numPr>
              <w:spacing w:after="0" w:line="240" w:lineRule="auto"/>
              <w:ind w:left="0" w:firstLine="0"/>
              <w:jc w:val="both"/>
              <w:rPr>
                <w:rFonts w:ascii="Times New Roman" w:hAnsi="Times New Roman" w:cs="Times New Roman"/>
              </w:rPr>
            </w:pPr>
            <w:r w:rsidRPr="002D39EB">
              <w:rPr>
                <w:rFonts w:ascii="Times New Roman" w:hAnsi="Times New Roman" w:cs="Times New Roman"/>
              </w:rPr>
              <w:t>отсутствие лицензионных ограничений по сроку действия;</w:t>
            </w:r>
          </w:p>
          <w:p w14:paraId="2CC034C4" w14:textId="77777777" w:rsidR="005D4AAA" w:rsidRPr="002D39EB" w:rsidRDefault="005D4AAA" w:rsidP="005D4AAA">
            <w:pPr>
              <w:numPr>
                <w:ilvl w:val="0"/>
                <w:numId w:val="18"/>
              </w:numPr>
              <w:spacing w:after="0" w:line="240" w:lineRule="auto"/>
              <w:ind w:left="0" w:firstLine="0"/>
              <w:jc w:val="both"/>
              <w:rPr>
                <w:rFonts w:ascii="Times New Roman" w:hAnsi="Times New Roman" w:cs="Times New Roman"/>
              </w:rPr>
            </w:pPr>
            <w:r w:rsidRPr="002D39EB">
              <w:rPr>
                <w:rFonts w:ascii="Times New Roman" w:hAnsi="Times New Roman" w:cs="Times New Roman"/>
              </w:rPr>
              <w:t xml:space="preserve">отсутствие необходимости продления технической поддержки программного обеспечения для обеспечения его функционирования в пределах, </w:t>
            </w:r>
            <w:r w:rsidRPr="002D39EB">
              <w:rPr>
                <w:rFonts w:ascii="Times New Roman" w:hAnsi="Times New Roman" w:cs="Times New Roman"/>
              </w:rPr>
              <w:lastRenderedPageBreak/>
              <w:t>требуемых настоящим техническим заданием возможностей;</w:t>
            </w:r>
          </w:p>
          <w:p w14:paraId="64B513E6" w14:textId="77777777" w:rsidR="005D4AAA" w:rsidRPr="002D39EB" w:rsidRDefault="005D4AAA" w:rsidP="005D4AAA">
            <w:pPr>
              <w:numPr>
                <w:ilvl w:val="0"/>
                <w:numId w:val="18"/>
              </w:numPr>
              <w:spacing w:after="0" w:line="240" w:lineRule="auto"/>
              <w:ind w:left="0" w:firstLine="0"/>
              <w:jc w:val="both"/>
              <w:rPr>
                <w:rFonts w:ascii="Times New Roman" w:hAnsi="Times New Roman" w:cs="Times New Roman"/>
              </w:rPr>
            </w:pPr>
            <w:r w:rsidRPr="002D39EB">
              <w:rPr>
                <w:rFonts w:ascii="Times New Roman" w:hAnsi="Times New Roman" w:cs="Times New Roman"/>
              </w:rPr>
              <w:t xml:space="preserve">все программное обеспечение должно являться легальным продуктом производителя и при поставке снабжаться лицензионным соглашением. </w:t>
            </w:r>
          </w:p>
          <w:p w14:paraId="11C95073" w14:textId="77777777" w:rsidR="005D4AAA" w:rsidRPr="002D39EB" w:rsidRDefault="005D4AAA" w:rsidP="005D4AAA">
            <w:pPr>
              <w:spacing w:after="0" w:line="240" w:lineRule="auto"/>
              <w:jc w:val="both"/>
              <w:rPr>
                <w:rFonts w:ascii="Times New Roman" w:hAnsi="Times New Roman" w:cs="Times New Roman"/>
              </w:rPr>
            </w:pPr>
            <w:r w:rsidRPr="002D39EB">
              <w:rPr>
                <w:rFonts w:ascii="Times New Roman" w:hAnsi="Times New Roman" w:cs="Times New Roman"/>
              </w:rPr>
              <w:t>Предоставление лицензионного программного обеспечения осуществляется путем заключения между Исполнителем и Заказчиком лицензионных соглашений и подписания актов приемки-передачи к лицензионным соглашениям.</w:t>
            </w:r>
          </w:p>
          <w:p w14:paraId="2003805B" w14:textId="77777777" w:rsidR="00911CBF" w:rsidRPr="002D39EB" w:rsidRDefault="005D4AAA" w:rsidP="00A97CB2">
            <w:pPr>
              <w:pStyle w:val="a3"/>
              <w:autoSpaceDE w:val="0"/>
              <w:autoSpaceDN w:val="0"/>
              <w:ind w:left="0"/>
              <w:jc w:val="both"/>
              <w:rPr>
                <w:sz w:val="22"/>
                <w:szCs w:val="22"/>
              </w:rPr>
            </w:pPr>
            <w:r w:rsidRPr="002D39EB">
              <w:rPr>
                <w:sz w:val="22"/>
                <w:szCs w:val="22"/>
              </w:rPr>
              <w:t xml:space="preserve">Заказчик проводит проверку соответствия проекта внесения изменений в </w:t>
            </w:r>
            <w:r w:rsidR="00A97CB2" w:rsidRPr="002D39EB">
              <w:rPr>
                <w:sz w:val="22"/>
                <w:szCs w:val="22"/>
              </w:rPr>
              <w:t>схему территориального п</w:t>
            </w:r>
            <w:r w:rsidR="00261063" w:rsidRPr="002D39EB">
              <w:rPr>
                <w:sz w:val="22"/>
                <w:szCs w:val="22"/>
              </w:rPr>
              <w:t>л</w:t>
            </w:r>
            <w:r w:rsidR="00A97CB2" w:rsidRPr="002D39EB">
              <w:rPr>
                <w:sz w:val="22"/>
                <w:szCs w:val="22"/>
              </w:rPr>
              <w:t>анирования</w:t>
            </w:r>
            <w:r w:rsidRPr="002D39EB">
              <w:rPr>
                <w:sz w:val="22"/>
                <w:szCs w:val="22"/>
              </w:rPr>
              <w:t xml:space="preserve"> в формате векторной модели данных вышеуказанным техническим требованиям с использованием автоматизированного программного обеспечения Исполнителя</w:t>
            </w:r>
            <w:r w:rsidR="0033586D" w:rsidRPr="002D39EB">
              <w:rPr>
                <w:sz w:val="22"/>
                <w:szCs w:val="22"/>
              </w:rPr>
              <w:t>.</w:t>
            </w:r>
          </w:p>
          <w:p w14:paraId="732002D9" w14:textId="2A84885D" w:rsidR="0033586D" w:rsidRPr="002D39EB" w:rsidRDefault="0033586D" w:rsidP="00A97CB2">
            <w:pPr>
              <w:pStyle w:val="a3"/>
              <w:autoSpaceDE w:val="0"/>
              <w:autoSpaceDN w:val="0"/>
              <w:ind w:left="0"/>
              <w:jc w:val="both"/>
              <w:rPr>
                <w:sz w:val="22"/>
                <w:szCs w:val="22"/>
              </w:rPr>
            </w:pPr>
            <w:r w:rsidRPr="002D39EB">
              <w:rPr>
                <w:sz w:val="22"/>
                <w:szCs w:val="22"/>
              </w:rPr>
              <w:t>4. Работы выполняются на основе технологии цифровой платформы для автоматизации разработки и корректировки градостроительной документации, мастер-планов и проектирования в формате «Умный город»: Цифровая модель управления развитием территорий «ЦИМ УРТ»</w:t>
            </w:r>
          </w:p>
        </w:tc>
      </w:tr>
      <w:tr w:rsidR="004461B5" w:rsidRPr="002D39EB" w14:paraId="7C1B1FD2" w14:textId="77777777" w:rsidTr="00A75649">
        <w:tc>
          <w:tcPr>
            <w:tcW w:w="568" w:type="dxa"/>
          </w:tcPr>
          <w:p w14:paraId="3D19CED0" w14:textId="415FD749" w:rsidR="00911CBF" w:rsidRPr="002D39EB" w:rsidRDefault="00911CBF" w:rsidP="00654B86">
            <w:pPr>
              <w:numPr>
                <w:ilvl w:val="0"/>
                <w:numId w:val="1"/>
              </w:numPr>
              <w:autoSpaceDE w:val="0"/>
              <w:autoSpaceDN w:val="0"/>
              <w:spacing w:after="0" w:line="240" w:lineRule="auto"/>
              <w:ind w:left="0" w:firstLine="0"/>
              <w:rPr>
                <w:rFonts w:ascii="Times New Roman" w:hAnsi="Times New Roman" w:cs="Times New Roman"/>
              </w:rPr>
            </w:pPr>
          </w:p>
        </w:tc>
        <w:tc>
          <w:tcPr>
            <w:tcW w:w="2268" w:type="dxa"/>
          </w:tcPr>
          <w:p w14:paraId="221FC959" w14:textId="77777777" w:rsidR="00911CBF" w:rsidRPr="002D39EB" w:rsidRDefault="00911CBF" w:rsidP="00654B86">
            <w:pPr>
              <w:autoSpaceDE w:val="0"/>
              <w:autoSpaceDN w:val="0"/>
              <w:spacing w:after="0" w:line="240" w:lineRule="auto"/>
              <w:rPr>
                <w:rFonts w:ascii="Times New Roman" w:hAnsi="Times New Roman" w:cs="Times New Roman"/>
              </w:rPr>
            </w:pPr>
            <w:r w:rsidRPr="002D39EB">
              <w:rPr>
                <w:rFonts w:ascii="Times New Roman" w:hAnsi="Times New Roman" w:cs="Times New Roman"/>
              </w:rPr>
              <w:t>Требования к оформлению сдаваемой работы</w:t>
            </w:r>
          </w:p>
        </w:tc>
        <w:tc>
          <w:tcPr>
            <w:tcW w:w="7654" w:type="dxa"/>
          </w:tcPr>
          <w:p w14:paraId="090C4B8B" w14:textId="05F32966" w:rsidR="006B66B7" w:rsidRPr="002D39EB" w:rsidRDefault="006B66B7" w:rsidP="006B66B7">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Результаты работы оформляются в виде базы данных, представляющей собой систематизированный набор информации в машиночитаемом виде в одном из специализированных фор</w:t>
            </w:r>
            <w:r w:rsidR="00B72373">
              <w:rPr>
                <w:rFonts w:ascii="Times New Roman" w:hAnsi="Times New Roman" w:cs="Times New Roman"/>
              </w:rPr>
              <w:t xml:space="preserve">матов (TAB, MID/MIF, SHP, GML) и </w:t>
            </w:r>
            <w:r w:rsidRPr="002D39EB">
              <w:rPr>
                <w:rFonts w:ascii="Times New Roman" w:hAnsi="Times New Roman" w:cs="Times New Roman"/>
              </w:rPr>
              <w:t>содержащ</w:t>
            </w:r>
            <w:r w:rsidR="00B72373">
              <w:rPr>
                <w:rFonts w:ascii="Times New Roman" w:hAnsi="Times New Roman" w:cs="Times New Roman"/>
              </w:rPr>
              <w:t>ей</w:t>
            </w:r>
            <w:r w:rsidRPr="002D39EB">
              <w:rPr>
                <w:rFonts w:ascii="Times New Roman" w:hAnsi="Times New Roman" w:cs="Times New Roman"/>
              </w:rPr>
              <w:t xml:space="preserve"> информацию об объектах градостроительной деятельности на территории </w:t>
            </w:r>
            <w:r w:rsidR="000F5E22" w:rsidRPr="002D39EB">
              <w:rPr>
                <w:rFonts w:ascii="Times New Roman" w:hAnsi="Times New Roman" w:cs="Times New Roman"/>
              </w:rPr>
              <w:t>субъекта</w:t>
            </w:r>
            <w:r w:rsidR="00B72373">
              <w:rPr>
                <w:rFonts w:ascii="Times New Roman" w:hAnsi="Times New Roman" w:cs="Times New Roman"/>
              </w:rPr>
              <w:t>, включая</w:t>
            </w:r>
            <w:r w:rsidRPr="002D39EB">
              <w:rPr>
                <w:rFonts w:ascii="Times New Roman" w:hAnsi="Times New Roman" w:cs="Times New Roman"/>
              </w:rPr>
              <w:t xml:space="preserve"> графическую и семантическую информацию о современном состоянии территории, а также проектных решениях.</w:t>
            </w:r>
          </w:p>
          <w:p w14:paraId="37BACE2A" w14:textId="77777777" w:rsidR="006B66B7" w:rsidRPr="002D39EB" w:rsidRDefault="006B66B7" w:rsidP="006B66B7">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База данных разрабатывается как информационный ресурс ГИСОГД, ФГИС ТП и должна соответствовать требованиям к данным, размещаемым в указанных информационных системах.</w:t>
            </w:r>
          </w:p>
          <w:p w14:paraId="148403B7" w14:textId="77777777" w:rsidR="006B66B7" w:rsidRPr="002D39EB" w:rsidRDefault="006B66B7" w:rsidP="006B66B7">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К базе данных прилагаются:</w:t>
            </w:r>
          </w:p>
          <w:p w14:paraId="278F50E2" w14:textId="77777777" w:rsidR="006B66B7" w:rsidRPr="002D39EB" w:rsidRDefault="006B66B7" w:rsidP="006B66B7">
            <w:pPr>
              <w:numPr>
                <w:ilvl w:val="0"/>
                <w:numId w:val="17"/>
              </w:numPr>
              <w:spacing w:after="0" w:line="240" w:lineRule="auto"/>
              <w:ind w:left="0" w:firstLine="0"/>
              <w:jc w:val="both"/>
              <w:rPr>
                <w:rFonts w:ascii="Times New Roman" w:hAnsi="Times New Roman" w:cs="Times New Roman"/>
              </w:rPr>
            </w:pPr>
            <w:r w:rsidRPr="002D39EB">
              <w:rPr>
                <w:rFonts w:ascii="Times New Roman" w:hAnsi="Times New Roman" w:cs="Times New Roman"/>
              </w:rPr>
              <w:t>текстовые материалы в формате DOC/DOCX/RTF/PDF/XLS/XLSX;</w:t>
            </w:r>
          </w:p>
          <w:p w14:paraId="401EB9EE" w14:textId="77777777" w:rsidR="006B66B7" w:rsidRPr="002D39EB" w:rsidRDefault="006B66B7" w:rsidP="006B66B7">
            <w:pPr>
              <w:numPr>
                <w:ilvl w:val="0"/>
                <w:numId w:val="17"/>
              </w:numPr>
              <w:spacing w:after="0" w:line="240" w:lineRule="auto"/>
              <w:ind w:left="0" w:firstLine="0"/>
              <w:jc w:val="both"/>
              <w:rPr>
                <w:rFonts w:ascii="Times New Roman" w:hAnsi="Times New Roman" w:cs="Times New Roman"/>
              </w:rPr>
            </w:pPr>
            <w:r w:rsidRPr="002D39EB">
              <w:rPr>
                <w:rFonts w:ascii="Times New Roman" w:hAnsi="Times New Roman" w:cs="Times New Roman"/>
              </w:rPr>
              <w:t>графические материалы в растровом виде в формате JPEG/JPG/PDF;</w:t>
            </w:r>
          </w:p>
          <w:p w14:paraId="75CFB267" w14:textId="77777777" w:rsidR="006B66B7" w:rsidRPr="002D39EB" w:rsidRDefault="006B66B7" w:rsidP="006B66B7">
            <w:pPr>
              <w:numPr>
                <w:ilvl w:val="0"/>
                <w:numId w:val="17"/>
              </w:numPr>
              <w:spacing w:after="0" w:line="240" w:lineRule="auto"/>
              <w:ind w:left="0" w:firstLine="0"/>
              <w:jc w:val="both"/>
              <w:rPr>
                <w:rFonts w:ascii="Times New Roman" w:hAnsi="Times New Roman" w:cs="Times New Roman"/>
              </w:rPr>
            </w:pPr>
            <w:r w:rsidRPr="002D39EB">
              <w:rPr>
                <w:rFonts w:ascii="Times New Roman" w:hAnsi="Times New Roman" w:cs="Times New Roman"/>
              </w:rPr>
              <w:t>графические материалы в векторном виде в формате ГИС MapInfo Professional версии 11.5 или новее (WOR) или аналогичного программного обеспечения.</w:t>
            </w:r>
          </w:p>
          <w:p w14:paraId="328FF487" w14:textId="77777777" w:rsidR="00322FDD" w:rsidRPr="00CA5F42" w:rsidRDefault="00322FDD" w:rsidP="00322FDD">
            <w:pPr>
              <w:autoSpaceDE w:val="0"/>
              <w:autoSpaceDN w:val="0"/>
              <w:spacing w:after="0" w:line="240" w:lineRule="auto"/>
              <w:jc w:val="both"/>
              <w:rPr>
                <w:rFonts w:ascii="Times New Roman" w:hAnsi="Times New Roman" w:cs="Times New Roman"/>
              </w:rPr>
            </w:pPr>
            <w:bookmarkStart w:id="0" w:name="_GoBack"/>
            <w:r w:rsidRPr="00CA5F42">
              <w:rPr>
                <w:rFonts w:ascii="Times New Roman" w:hAnsi="Times New Roman" w:cs="Times New Roman"/>
              </w:rPr>
              <w:t>Сдаваемая работа должна быть предоставлена на электронном носителе информации в 2 экз.</w:t>
            </w:r>
          </w:p>
          <w:p w14:paraId="2F2D68D2" w14:textId="57A49DE8" w:rsidR="00911CBF" w:rsidRPr="002D39EB" w:rsidRDefault="00322FDD" w:rsidP="00322FDD">
            <w:pPr>
              <w:pStyle w:val="a3"/>
              <w:autoSpaceDE w:val="0"/>
              <w:autoSpaceDN w:val="0"/>
              <w:ind w:left="0"/>
              <w:jc w:val="both"/>
              <w:rPr>
                <w:sz w:val="22"/>
                <w:szCs w:val="22"/>
              </w:rPr>
            </w:pPr>
            <w:r w:rsidRPr="00CA5F42">
              <w:rPr>
                <w:sz w:val="22"/>
                <w:szCs w:val="22"/>
              </w:rPr>
              <w:t xml:space="preserve">Исполнитель подготавливает два варианта результатов работы: вариант открытого доступа с приведением всей информации, за исключением сведений, составляющих государственную тайну, а также вариант ограниченного доступа, включающий полный объем материалов, в </w:t>
            </w:r>
            <w:proofErr w:type="spellStart"/>
            <w:r w:rsidRPr="00CA5F42">
              <w:rPr>
                <w:sz w:val="22"/>
                <w:szCs w:val="22"/>
              </w:rPr>
              <w:t>т.ч</w:t>
            </w:r>
            <w:proofErr w:type="spellEnd"/>
            <w:r w:rsidRPr="00CA5F42">
              <w:rPr>
                <w:sz w:val="22"/>
                <w:szCs w:val="22"/>
              </w:rPr>
              <w:t>. включающих сведения, составляющие государственную тайну. Вариант ограниченного доступа направляется Заказчику в порядке, установленном действующим законодательством в 2 экз. на DVD-дисках</w:t>
            </w:r>
            <w:bookmarkEnd w:id="0"/>
          </w:p>
        </w:tc>
      </w:tr>
      <w:tr w:rsidR="004461B5" w:rsidRPr="002D39EB" w14:paraId="00876954" w14:textId="77777777" w:rsidTr="00A75649">
        <w:tc>
          <w:tcPr>
            <w:tcW w:w="568" w:type="dxa"/>
          </w:tcPr>
          <w:p w14:paraId="37A0ABD5" w14:textId="77777777" w:rsidR="00911CBF" w:rsidRPr="002D39EB" w:rsidRDefault="00911CBF" w:rsidP="00654B86">
            <w:pPr>
              <w:numPr>
                <w:ilvl w:val="0"/>
                <w:numId w:val="1"/>
              </w:numPr>
              <w:autoSpaceDE w:val="0"/>
              <w:autoSpaceDN w:val="0"/>
              <w:spacing w:after="0" w:line="240" w:lineRule="auto"/>
              <w:ind w:left="0" w:firstLine="0"/>
              <w:rPr>
                <w:rFonts w:ascii="Times New Roman" w:hAnsi="Times New Roman" w:cs="Times New Roman"/>
              </w:rPr>
            </w:pPr>
          </w:p>
        </w:tc>
        <w:tc>
          <w:tcPr>
            <w:tcW w:w="2268" w:type="dxa"/>
          </w:tcPr>
          <w:p w14:paraId="29ECDDA0" w14:textId="77777777" w:rsidR="00911CBF" w:rsidRPr="002D39EB" w:rsidRDefault="00911CBF" w:rsidP="00654B86">
            <w:pPr>
              <w:autoSpaceDE w:val="0"/>
              <w:autoSpaceDN w:val="0"/>
              <w:spacing w:after="0" w:line="240" w:lineRule="auto"/>
              <w:rPr>
                <w:rFonts w:ascii="Times New Roman" w:hAnsi="Times New Roman" w:cs="Times New Roman"/>
              </w:rPr>
            </w:pPr>
            <w:r w:rsidRPr="002D39EB">
              <w:rPr>
                <w:rFonts w:ascii="Times New Roman" w:hAnsi="Times New Roman" w:cs="Times New Roman"/>
              </w:rPr>
              <w:t>Гарантийные обязательства</w:t>
            </w:r>
          </w:p>
        </w:tc>
        <w:tc>
          <w:tcPr>
            <w:tcW w:w="7654" w:type="dxa"/>
          </w:tcPr>
          <w:p w14:paraId="7EFF1565" w14:textId="77777777" w:rsidR="00911CBF" w:rsidRPr="002D39EB" w:rsidRDefault="00911CBF"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В состав гарантийных обязательств входят следующие работы:</w:t>
            </w:r>
          </w:p>
          <w:p w14:paraId="1AE4AE78" w14:textId="77777777" w:rsidR="00911CBF" w:rsidRPr="002D39EB" w:rsidRDefault="00911CBF"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1. Участие в согласовании результатов работы.</w:t>
            </w:r>
          </w:p>
          <w:p w14:paraId="5205DEED" w14:textId="77777777" w:rsidR="00911CBF" w:rsidRPr="002D39EB" w:rsidRDefault="00911CBF"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Заказчик организует согласование результатов работы с уполномоченными органами публичной власти по основаниям и в порядке, установленным действующим законодательством.</w:t>
            </w:r>
          </w:p>
          <w:p w14:paraId="4645FFD1" w14:textId="77D08F83" w:rsidR="00A97CB2" w:rsidRPr="002D39EB" w:rsidRDefault="00A97CB2" w:rsidP="00A97CB2">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 xml:space="preserve">Исполнитель оказывает консультирование и техническую поддержку передачи сведений проекта схемы территориального планирования в </w:t>
            </w:r>
            <w:r w:rsidR="000E6E99" w:rsidRPr="002D39EB">
              <w:rPr>
                <w:rFonts w:ascii="Times New Roman" w:hAnsi="Times New Roman" w:cs="Times New Roman"/>
              </w:rPr>
              <w:t>ФГИС ТП</w:t>
            </w:r>
            <w:r w:rsidRPr="002D39EB">
              <w:rPr>
                <w:rFonts w:ascii="Times New Roman" w:hAnsi="Times New Roman" w:cs="Times New Roman"/>
              </w:rPr>
              <w:t xml:space="preserve">, включая подготовку электронного проекта в целях согласования с уполномоченными органами государственной власти и местного самоуправления. </w:t>
            </w:r>
          </w:p>
          <w:p w14:paraId="0673C6FA" w14:textId="77777777" w:rsidR="00911CBF" w:rsidRPr="002D39EB" w:rsidRDefault="00911CBF"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Исполнитель отвечает на замечания и предложения, полученные Заказчиком в ходе согласования результатов работы, при необходимости корректирует результаты работы.</w:t>
            </w:r>
          </w:p>
          <w:p w14:paraId="22A51454" w14:textId="77777777" w:rsidR="00911CBF" w:rsidRPr="002D39EB" w:rsidRDefault="00911CBF"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2. Подготовка итоговых версий результатов работы для утверждения.</w:t>
            </w:r>
          </w:p>
          <w:p w14:paraId="32099423" w14:textId="6362A736" w:rsidR="00911CBF" w:rsidRPr="002D39EB" w:rsidRDefault="00A97CB2" w:rsidP="00654B86">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3</w:t>
            </w:r>
            <w:r w:rsidR="00911CBF" w:rsidRPr="002D39EB">
              <w:rPr>
                <w:rFonts w:ascii="Times New Roman" w:hAnsi="Times New Roman" w:cs="Times New Roman"/>
              </w:rPr>
              <w:t xml:space="preserve">. </w:t>
            </w:r>
            <w:r w:rsidR="006612EE" w:rsidRPr="002D39EB">
              <w:rPr>
                <w:rFonts w:ascii="Times New Roman" w:hAnsi="Times New Roman" w:cs="Times New Roman"/>
              </w:rPr>
              <w:t>Консультационная и т</w:t>
            </w:r>
            <w:r w:rsidR="00911CBF" w:rsidRPr="002D39EB">
              <w:rPr>
                <w:rFonts w:ascii="Times New Roman" w:hAnsi="Times New Roman" w:cs="Times New Roman"/>
              </w:rPr>
              <w:t>ехническая поддержка размещения утвержденн</w:t>
            </w:r>
            <w:r w:rsidR="0004183F" w:rsidRPr="002D39EB">
              <w:rPr>
                <w:rFonts w:ascii="Times New Roman" w:hAnsi="Times New Roman" w:cs="Times New Roman"/>
              </w:rPr>
              <w:t>ой</w:t>
            </w:r>
            <w:r w:rsidR="00911CBF" w:rsidRPr="002D39EB">
              <w:rPr>
                <w:rFonts w:ascii="Times New Roman" w:hAnsi="Times New Roman" w:cs="Times New Roman"/>
              </w:rPr>
              <w:t xml:space="preserve"> </w:t>
            </w:r>
            <w:r w:rsidR="0004183F" w:rsidRPr="002D39EB">
              <w:rPr>
                <w:rFonts w:ascii="Times New Roman" w:hAnsi="Times New Roman" w:cs="Times New Roman"/>
              </w:rPr>
              <w:t>схемы</w:t>
            </w:r>
            <w:r w:rsidR="00450E57" w:rsidRPr="002D39EB">
              <w:rPr>
                <w:rFonts w:ascii="Times New Roman" w:hAnsi="Times New Roman" w:cs="Times New Roman"/>
              </w:rPr>
              <w:t xml:space="preserve"> территориального планирования</w:t>
            </w:r>
            <w:r w:rsidR="00911CBF" w:rsidRPr="002D39EB">
              <w:rPr>
                <w:rFonts w:ascii="Times New Roman" w:hAnsi="Times New Roman" w:cs="Times New Roman"/>
              </w:rPr>
              <w:t xml:space="preserve"> в </w:t>
            </w:r>
            <w:r w:rsidR="006612EE" w:rsidRPr="002D39EB">
              <w:rPr>
                <w:rFonts w:ascii="Times New Roman" w:hAnsi="Times New Roman" w:cs="Times New Roman"/>
              </w:rPr>
              <w:t>ГИСОГД</w:t>
            </w:r>
            <w:r w:rsidR="00911CBF" w:rsidRPr="002D39EB">
              <w:rPr>
                <w:rFonts w:ascii="Times New Roman" w:hAnsi="Times New Roman" w:cs="Times New Roman"/>
              </w:rPr>
              <w:t xml:space="preserve">, </w:t>
            </w:r>
            <w:r w:rsidR="006612EE" w:rsidRPr="002D39EB">
              <w:rPr>
                <w:rFonts w:ascii="Times New Roman" w:hAnsi="Times New Roman" w:cs="Times New Roman"/>
              </w:rPr>
              <w:t>ФГИС ТП</w:t>
            </w:r>
            <w:r w:rsidR="00911CBF" w:rsidRPr="002D39EB">
              <w:rPr>
                <w:rFonts w:ascii="Times New Roman" w:hAnsi="Times New Roman" w:cs="Times New Roman"/>
              </w:rPr>
              <w:t>, включая оформление электронного проекта.</w:t>
            </w:r>
          </w:p>
          <w:p w14:paraId="66397A56" w14:textId="0D85A351" w:rsidR="00A97CB2" w:rsidRPr="002D39EB" w:rsidRDefault="007B4DB1" w:rsidP="009E628F">
            <w:pPr>
              <w:autoSpaceDE w:val="0"/>
              <w:autoSpaceDN w:val="0"/>
              <w:spacing w:after="0" w:line="240" w:lineRule="auto"/>
              <w:contextualSpacing/>
              <w:jc w:val="both"/>
              <w:rPr>
                <w:rFonts w:ascii="Times New Roman" w:hAnsi="Times New Roman" w:cs="Times New Roman"/>
              </w:rPr>
            </w:pPr>
            <w:r w:rsidRPr="002D39EB">
              <w:rPr>
                <w:rFonts w:ascii="Times New Roman" w:hAnsi="Times New Roman" w:cs="Times New Roman"/>
              </w:rPr>
              <w:t>4</w:t>
            </w:r>
            <w:r w:rsidR="00911CBF" w:rsidRPr="002D39EB">
              <w:rPr>
                <w:rFonts w:ascii="Times New Roman" w:hAnsi="Times New Roman" w:cs="Times New Roman"/>
              </w:rPr>
              <w:t xml:space="preserve">. </w:t>
            </w:r>
            <w:r w:rsidR="00A97CB2" w:rsidRPr="002D39EB">
              <w:rPr>
                <w:rFonts w:ascii="Times New Roman" w:hAnsi="Times New Roman" w:cs="Times New Roman"/>
              </w:rPr>
              <w:t>Устранение в выполненной работе технических ошибок в текстовых и графических материалах. В состав гарантийных обязательств не входит изменение принятых проектных решений, разработка новых решений в связи с изменением социальной, экономической, политической ситуации, земельно-имущественных и кадастровых отношений, законодательства, а также в целях исполнения постановлений и предписаний правоохранительных органов.</w:t>
            </w:r>
          </w:p>
          <w:p w14:paraId="46172230" w14:textId="77777777" w:rsidR="00911CBF" w:rsidRPr="002D39EB" w:rsidDel="00006FB2" w:rsidRDefault="00A97CB2" w:rsidP="00A97CB2">
            <w:pPr>
              <w:autoSpaceDE w:val="0"/>
              <w:autoSpaceDN w:val="0"/>
              <w:spacing w:after="0" w:line="240" w:lineRule="auto"/>
              <w:jc w:val="both"/>
              <w:rPr>
                <w:rFonts w:ascii="Times New Roman" w:hAnsi="Times New Roman" w:cs="Times New Roman"/>
              </w:rPr>
            </w:pPr>
            <w:r w:rsidRPr="002D39EB">
              <w:rPr>
                <w:rFonts w:ascii="Times New Roman" w:hAnsi="Times New Roman" w:cs="Times New Roman"/>
              </w:rPr>
              <w:t>6</w:t>
            </w:r>
            <w:r w:rsidR="00911CBF" w:rsidRPr="002D39EB">
              <w:rPr>
                <w:rFonts w:ascii="Times New Roman" w:hAnsi="Times New Roman" w:cs="Times New Roman"/>
              </w:rPr>
              <w:t>. Хранение на серверных ресурсах Исполнителя копий результатов работы, сданной Заказчику, и других необходимых данных, сформированных в ходе выполнения работы</w:t>
            </w:r>
          </w:p>
        </w:tc>
      </w:tr>
    </w:tbl>
    <w:p w14:paraId="65E05F7B" w14:textId="77777777" w:rsidR="007F651D" w:rsidRPr="002D39EB" w:rsidRDefault="007F651D">
      <w:pPr>
        <w:rPr>
          <w:rFonts w:ascii="Times New Roman" w:hAnsi="Times New Roman" w:cs="Times New Roman"/>
        </w:rPr>
      </w:pPr>
      <w:r w:rsidRPr="002D39EB">
        <w:rPr>
          <w:rFonts w:ascii="Times New Roman" w:hAnsi="Times New Roman" w:cs="Times New Roman"/>
        </w:rPr>
        <w:br w:type="page"/>
      </w:r>
    </w:p>
    <w:p w14:paraId="6BBBD2B7" w14:textId="77777777" w:rsidR="00911CBF" w:rsidRPr="002D39EB" w:rsidRDefault="00911CBF" w:rsidP="00911CBF">
      <w:pPr>
        <w:spacing w:after="0" w:line="240" w:lineRule="auto"/>
        <w:ind w:firstLine="709"/>
        <w:jc w:val="right"/>
        <w:rPr>
          <w:rFonts w:ascii="Times New Roman" w:hAnsi="Times New Roman" w:cs="Times New Roman"/>
        </w:rPr>
      </w:pPr>
      <w:r w:rsidRPr="002D39EB">
        <w:rPr>
          <w:rFonts w:ascii="Times New Roman" w:hAnsi="Times New Roman" w:cs="Times New Roman"/>
        </w:rPr>
        <w:t>Приложение 1</w:t>
      </w:r>
      <w:r w:rsidRPr="002D39EB">
        <w:rPr>
          <w:rFonts w:ascii="Times New Roman" w:hAnsi="Times New Roman" w:cs="Times New Roman"/>
        </w:rPr>
        <w:br/>
        <w:t>к техническому заданию</w:t>
      </w:r>
    </w:p>
    <w:p w14:paraId="1F8FA467" w14:textId="77777777" w:rsidR="00911CBF" w:rsidRPr="002D39EB" w:rsidRDefault="00911CBF" w:rsidP="00911CBF">
      <w:pPr>
        <w:tabs>
          <w:tab w:val="left" w:pos="2445"/>
        </w:tabs>
        <w:spacing w:after="0" w:line="240" w:lineRule="auto"/>
        <w:jc w:val="right"/>
        <w:rPr>
          <w:rFonts w:ascii="Times New Roman" w:hAnsi="Times New Roman" w:cs="Times New Roman"/>
        </w:rPr>
      </w:pPr>
    </w:p>
    <w:p w14:paraId="64A2C8E0" w14:textId="77777777" w:rsidR="00911CBF" w:rsidRPr="002D39EB" w:rsidRDefault="00911CBF" w:rsidP="00911CBF">
      <w:pPr>
        <w:tabs>
          <w:tab w:val="left" w:pos="2445"/>
        </w:tabs>
        <w:spacing w:after="0" w:line="240" w:lineRule="auto"/>
        <w:jc w:val="center"/>
        <w:rPr>
          <w:rFonts w:ascii="Times New Roman" w:hAnsi="Times New Roman" w:cs="Times New Roman"/>
        </w:rPr>
      </w:pPr>
      <w:r w:rsidRPr="002D39EB">
        <w:rPr>
          <w:rFonts w:ascii="Times New Roman" w:hAnsi="Times New Roman" w:cs="Times New Roman"/>
        </w:rPr>
        <w:t>НОРМАТИВНО-ПРАВОВАЯ БАЗА ВЫПОЛНЕНИЯ РАБОТЫ</w:t>
      </w:r>
    </w:p>
    <w:p w14:paraId="540121D3" w14:textId="77777777" w:rsidR="00911CBF" w:rsidRPr="002D39EB" w:rsidRDefault="00911CBF" w:rsidP="00911CBF">
      <w:pPr>
        <w:tabs>
          <w:tab w:val="left" w:pos="2445"/>
        </w:tabs>
        <w:spacing w:after="0" w:line="240" w:lineRule="auto"/>
        <w:ind w:firstLine="709"/>
        <w:jc w:val="both"/>
        <w:rPr>
          <w:rFonts w:ascii="Times New Roman" w:hAnsi="Times New Roman" w:cs="Times New Roman"/>
        </w:rPr>
      </w:pPr>
    </w:p>
    <w:p w14:paraId="4A7B7D6F" w14:textId="77777777" w:rsidR="00911CBF" w:rsidRPr="002D39EB" w:rsidRDefault="00911CBF" w:rsidP="00911CBF">
      <w:pPr>
        <w:pStyle w:val="a3"/>
        <w:numPr>
          <w:ilvl w:val="0"/>
          <w:numId w:val="4"/>
        </w:numPr>
        <w:autoSpaceDE w:val="0"/>
        <w:autoSpaceDN w:val="0"/>
        <w:ind w:left="0" w:firstLine="709"/>
        <w:jc w:val="both"/>
        <w:rPr>
          <w:sz w:val="22"/>
          <w:szCs w:val="22"/>
        </w:rPr>
      </w:pPr>
      <w:r w:rsidRPr="002D39EB">
        <w:rPr>
          <w:sz w:val="22"/>
          <w:szCs w:val="22"/>
        </w:rPr>
        <w:t>Градостроительный кодекс Российской Федерации.</w:t>
      </w:r>
    </w:p>
    <w:p w14:paraId="7E87E6BC"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Земельный кодекс Российской Федерации.</w:t>
      </w:r>
    </w:p>
    <w:p w14:paraId="3EABAB37"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Лесной кодекс Российской Федерации.</w:t>
      </w:r>
    </w:p>
    <w:p w14:paraId="5AD42CA1"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Водный кодекс Российской Федерации.</w:t>
      </w:r>
    </w:p>
    <w:p w14:paraId="18C0F98D" w14:textId="77777777" w:rsidR="00A97CB2" w:rsidRPr="002D39EB" w:rsidRDefault="00A97CB2" w:rsidP="00A97CB2">
      <w:pPr>
        <w:pStyle w:val="a3"/>
        <w:numPr>
          <w:ilvl w:val="0"/>
          <w:numId w:val="4"/>
        </w:numPr>
        <w:ind w:left="0" w:firstLine="709"/>
        <w:jc w:val="both"/>
        <w:rPr>
          <w:sz w:val="22"/>
          <w:szCs w:val="22"/>
        </w:rPr>
      </w:pPr>
      <w:r w:rsidRPr="002D39EB">
        <w:rPr>
          <w:sz w:val="22"/>
          <w:szCs w:val="22"/>
        </w:rPr>
        <w:t>Жилищный кодекс Российской Федерации.</w:t>
      </w:r>
    </w:p>
    <w:p w14:paraId="3E3260A0" w14:textId="77777777" w:rsidR="00A7295C" w:rsidRPr="002D39EB" w:rsidRDefault="00911CBF" w:rsidP="00450E57">
      <w:pPr>
        <w:pStyle w:val="Standard"/>
        <w:numPr>
          <w:ilvl w:val="0"/>
          <w:numId w:val="4"/>
        </w:numPr>
        <w:ind w:left="0" w:firstLine="709"/>
        <w:jc w:val="both"/>
        <w:rPr>
          <w:color w:val="auto"/>
          <w:sz w:val="22"/>
          <w:szCs w:val="22"/>
        </w:rPr>
      </w:pPr>
      <w:r w:rsidRPr="002D39EB">
        <w:rPr>
          <w:color w:val="auto"/>
          <w:sz w:val="22"/>
          <w:szCs w:val="22"/>
        </w:rPr>
        <w:t>Федеральный закон от 14.03.2022 № 58-ФЗ «О внесении изменений в отдельные законодательные акты Российской Федерации».</w:t>
      </w:r>
    </w:p>
    <w:p w14:paraId="2DB1C220" w14:textId="77777777" w:rsidR="00A7295C" w:rsidRPr="002D39EB" w:rsidRDefault="00A7295C" w:rsidP="00450E57">
      <w:pPr>
        <w:pStyle w:val="Standard"/>
        <w:numPr>
          <w:ilvl w:val="0"/>
          <w:numId w:val="4"/>
        </w:numPr>
        <w:ind w:left="0" w:firstLine="709"/>
        <w:jc w:val="both"/>
        <w:rPr>
          <w:color w:val="auto"/>
          <w:sz w:val="22"/>
          <w:szCs w:val="22"/>
        </w:rPr>
      </w:pPr>
      <w:r w:rsidRPr="002D39EB">
        <w:rPr>
          <w:rFonts w:eastAsia="Calibri"/>
          <w:color w:val="auto"/>
          <w:sz w:val="22"/>
          <w:szCs w:val="22"/>
        </w:rPr>
        <w:t xml:space="preserve">Федеральный закон от 21.12.2021 № 414-ФЗ «Об общих принципах организации публичной власти в субъектах Российской Федерации». </w:t>
      </w:r>
    </w:p>
    <w:p w14:paraId="177123F6" w14:textId="77777777" w:rsidR="00450E57" w:rsidRPr="002D39EB" w:rsidRDefault="00450E57" w:rsidP="00450E57">
      <w:pPr>
        <w:pStyle w:val="Standard"/>
        <w:numPr>
          <w:ilvl w:val="0"/>
          <w:numId w:val="4"/>
        </w:numPr>
        <w:ind w:left="0" w:firstLine="709"/>
        <w:jc w:val="both"/>
        <w:rPr>
          <w:color w:val="auto"/>
          <w:sz w:val="22"/>
          <w:szCs w:val="22"/>
        </w:rPr>
      </w:pPr>
      <w:r w:rsidRPr="002D39EB">
        <w:rPr>
          <w:color w:val="auto"/>
          <w:sz w:val="22"/>
          <w:szCs w:val="22"/>
        </w:rPr>
        <w:t>Федеральный закон от 28.06.2014 № 172-ФЗ «О стратегическом планировании в Российской Федерации».</w:t>
      </w:r>
    </w:p>
    <w:p w14:paraId="7EE36B91" w14:textId="129B2512" w:rsidR="006E7EDB" w:rsidRPr="002D39EB" w:rsidRDefault="006E7EDB" w:rsidP="006E7EDB">
      <w:pPr>
        <w:pStyle w:val="a3"/>
        <w:numPr>
          <w:ilvl w:val="0"/>
          <w:numId w:val="4"/>
        </w:numPr>
        <w:ind w:left="0" w:firstLine="709"/>
        <w:jc w:val="both"/>
        <w:rPr>
          <w:sz w:val="22"/>
          <w:szCs w:val="22"/>
        </w:rPr>
      </w:pPr>
      <w:r w:rsidRPr="002D39EB">
        <w:rPr>
          <w:sz w:val="22"/>
          <w:szCs w:val="22"/>
        </w:rPr>
        <w:t>Федеральный закон от 27.07.2006 № 149-ФЗ «Об информации, информационных технологиях и о защите информации».</w:t>
      </w:r>
    </w:p>
    <w:p w14:paraId="6A7D6224"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Федеральный закон от 10.01.2002 № 7-ФЗ «Об охране окружающей среды».</w:t>
      </w:r>
    </w:p>
    <w:p w14:paraId="672AEDBF"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Федеральный закон от 14.03.1995 № 33-ФЗ «Об особо охраняемых природных территориях».</w:t>
      </w:r>
    </w:p>
    <w:p w14:paraId="74EF9D16"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Федеральный закон от 25.06.2002 № 73-ФЗ «Об объектах культурного наследия, памятниках истории и культуры народов Российской Федерации».</w:t>
      </w:r>
    </w:p>
    <w:p w14:paraId="276A59FE"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Федеральный закон от 30.03.1999 № 52-ФЗ «О санитарно-эпидемиологическом благополучии населения».</w:t>
      </w:r>
    </w:p>
    <w:p w14:paraId="360B28A3"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Федеральный закон от 21.12.1994 № 68-ФЗ «О защите населения и территорий от чрезвычайных ситуаций природного и техногенного характера».</w:t>
      </w:r>
    </w:p>
    <w:p w14:paraId="6522B401" w14:textId="77777777" w:rsidR="00E72172" w:rsidRPr="002D39EB" w:rsidRDefault="00E72172" w:rsidP="00E72172">
      <w:pPr>
        <w:pStyle w:val="a3"/>
        <w:numPr>
          <w:ilvl w:val="0"/>
          <w:numId w:val="4"/>
        </w:numPr>
        <w:ind w:left="0" w:firstLine="709"/>
        <w:jc w:val="both"/>
        <w:rPr>
          <w:sz w:val="22"/>
          <w:szCs w:val="22"/>
        </w:rPr>
      </w:pPr>
      <w:r w:rsidRPr="002D39EB">
        <w:rPr>
          <w:sz w:val="22"/>
          <w:szCs w:val="22"/>
        </w:rPr>
        <w:t>Федеральный закон от 21.12.1994 № 69-ФЗ «О пожарной безопасности».</w:t>
      </w:r>
    </w:p>
    <w:p w14:paraId="7F606C71"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Федеральный закон от 24.07.2002 № 101-ФЗ «Об обороте земель сельскохозяйственного назначения».</w:t>
      </w:r>
    </w:p>
    <w:p w14:paraId="312D2256"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Федеральный закон от 31.03.1999 № 69-ФЗ «О газоснабжении в Российской Федерации».</w:t>
      </w:r>
    </w:p>
    <w:p w14:paraId="2B8B1DAD"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Федеральный закон от 07.12.2011 № 416-ФЗ «О водоснабжении и водоотведении».</w:t>
      </w:r>
    </w:p>
    <w:p w14:paraId="12FE46EC"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Федеральный закон от 27.07.2010 № 190-ФЗ «О теплоснабжении».</w:t>
      </w:r>
    </w:p>
    <w:p w14:paraId="3FF393BE" w14:textId="77777777" w:rsidR="00911CBF" w:rsidRPr="002D39EB" w:rsidRDefault="00911CBF" w:rsidP="00911CBF">
      <w:pPr>
        <w:pStyle w:val="a3"/>
        <w:numPr>
          <w:ilvl w:val="0"/>
          <w:numId w:val="4"/>
        </w:numPr>
        <w:tabs>
          <w:tab w:val="right" w:leader="dot" w:pos="0"/>
          <w:tab w:val="left" w:pos="709"/>
        </w:tabs>
        <w:ind w:left="0" w:firstLine="709"/>
        <w:jc w:val="both"/>
        <w:rPr>
          <w:sz w:val="22"/>
          <w:szCs w:val="22"/>
        </w:rPr>
      </w:pPr>
      <w:r w:rsidRPr="002D39EB">
        <w:rPr>
          <w:sz w:val="22"/>
          <w:szCs w:val="22"/>
        </w:rPr>
        <w:t>Федеральный закон от 26.03.2003 № 35-ФЗ «Об электроэнергетике».</w:t>
      </w:r>
    </w:p>
    <w:p w14:paraId="7E77A8DA"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F95A250" w14:textId="77777777" w:rsidR="00E72172" w:rsidRPr="002D39EB" w:rsidRDefault="00E72172" w:rsidP="00E72172">
      <w:pPr>
        <w:pStyle w:val="a3"/>
        <w:numPr>
          <w:ilvl w:val="0"/>
          <w:numId w:val="4"/>
        </w:numPr>
        <w:ind w:left="0" w:firstLine="709"/>
        <w:jc w:val="both"/>
        <w:rPr>
          <w:sz w:val="22"/>
          <w:szCs w:val="22"/>
        </w:rPr>
      </w:pPr>
      <w:r w:rsidRPr="002D39EB">
        <w:rPr>
          <w:sz w:val="22"/>
          <w:szCs w:val="22"/>
        </w:rPr>
        <w:t>Федеральный закон от 12.01.1996 № 8-ФЗ «О погребении и похоронном деле».</w:t>
      </w:r>
    </w:p>
    <w:p w14:paraId="3A80BF4A"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Федеральный закон от 31.12.2014 № 488-ФЗ «О промышленной политике в Российской Федерации».</w:t>
      </w:r>
    </w:p>
    <w:p w14:paraId="783746C2"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Федеральный закон от 29.12.2012 № 273-ФЗ «Об образовании в Российской Федерации».</w:t>
      </w:r>
    </w:p>
    <w:p w14:paraId="7BA26840"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Федеральный закон от 04.12.2007 № 329-ФЗ «О физической культуре и спорте в Российской Федерации».</w:t>
      </w:r>
    </w:p>
    <w:p w14:paraId="20864F1F"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Федеральный закон от 21.11.2011 № 323-ФЗ «Об основах охраны здоровья граждан в Российской Федерации».</w:t>
      </w:r>
    </w:p>
    <w:p w14:paraId="5B961314" w14:textId="77777777" w:rsidR="00E72172" w:rsidRPr="002D39EB" w:rsidRDefault="00E72172" w:rsidP="00E72172">
      <w:pPr>
        <w:pStyle w:val="a3"/>
        <w:numPr>
          <w:ilvl w:val="0"/>
          <w:numId w:val="4"/>
        </w:numPr>
        <w:ind w:left="0" w:firstLine="709"/>
        <w:jc w:val="both"/>
        <w:rPr>
          <w:sz w:val="22"/>
          <w:szCs w:val="22"/>
        </w:rPr>
      </w:pPr>
      <w:r w:rsidRPr="002D39EB">
        <w:rPr>
          <w:sz w:val="22"/>
          <w:szCs w:val="22"/>
        </w:rPr>
        <w:t>Федеральный закон от 26.05.1996 № 54-ФЗ «О Музейном фонде Российской Федерации и музеях в Российской Федерации».</w:t>
      </w:r>
    </w:p>
    <w:p w14:paraId="2766D6A9" w14:textId="77777777" w:rsidR="00E72172" w:rsidRPr="002D39EB" w:rsidRDefault="00E72172" w:rsidP="00E72172">
      <w:pPr>
        <w:pStyle w:val="a3"/>
        <w:numPr>
          <w:ilvl w:val="0"/>
          <w:numId w:val="4"/>
        </w:numPr>
        <w:ind w:left="0" w:firstLine="709"/>
        <w:jc w:val="both"/>
        <w:rPr>
          <w:sz w:val="22"/>
          <w:szCs w:val="22"/>
        </w:rPr>
      </w:pPr>
      <w:r w:rsidRPr="002D39EB">
        <w:rPr>
          <w:sz w:val="22"/>
          <w:szCs w:val="22"/>
        </w:rPr>
        <w:t>Федеральный закон от 29.12.1994 № 78-ФЗ «О библиотечном деле».</w:t>
      </w:r>
    </w:p>
    <w:p w14:paraId="2F45D68E" w14:textId="77777777" w:rsidR="00E72172" w:rsidRPr="002D39EB" w:rsidRDefault="00E72172" w:rsidP="00E72172">
      <w:pPr>
        <w:pStyle w:val="a3"/>
        <w:numPr>
          <w:ilvl w:val="0"/>
          <w:numId w:val="4"/>
        </w:numPr>
        <w:ind w:left="0" w:firstLine="709"/>
        <w:jc w:val="both"/>
        <w:rPr>
          <w:sz w:val="22"/>
          <w:szCs w:val="22"/>
        </w:rPr>
      </w:pPr>
      <w:r w:rsidRPr="002D39EB">
        <w:rPr>
          <w:sz w:val="22"/>
          <w:szCs w:val="22"/>
        </w:rPr>
        <w:t>Федеральный закон от 22.10.2004 № 125-ФЗ «Об архивном деле в Российской Федерации».</w:t>
      </w:r>
    </w:p>
    <w:p w14:paraId="2544D22A" w14:textId="77777777" w:rsidR="00E72172" w:rsidRPr="002D39EB" w:rsidRDefault="00E72172" w:rsidP="00E72172">
      <w:pPr>
        <w:pStyle w:val="a3"/>
        <w:numPr>
          <w:ilvl w:val="0"/>
          <w:numId w:val="4"/>
        </w:numPr>
        <w:ind w:left="0" w:firstLine="709"/>
        <w:jc w:val="both"/>
        <w:rPr>
          <w:sz w:val="22"/>
          <w:szCs w:val="22"/>
        </w:rPr>
      </w:pPr>
      <w:r w:rsidRPr="002D39EB">
        <w:rPr>
          <w:sz w:val="22"/>
          <w:szCs w:val="22"/>
        </w:rPr>
        <w:t>«Основы законодательства Российской Федерации о культуре», утвержденные ВС РФ 09.10.1992 № 3612-1.</w:t>
      </w:r>
    </w:p>
    <w:p w14:paraId="5C3F6129"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Закон Российской Федерации от 21.02.1992 № 2395-1 «О недрах».</w:t>
      </w:r>
    </w:p>
    <w:p w14:paraId="067F3BD0"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Закон Российской Федерации от 21.07.1993 № 5485-1 «О государственной тайне».</w:t>
      </w:r>
    </w:p>
    <w:p w14:paraId="5A264CD7"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Указ Президента Российской Федерации от 30.11.1995 № 1203 «Об утверждении Перечня сведений, отнесенных к государственной тайне».</w:t>
      </w:r>
    </w:p>
    <w:p w14:paraId="0A5EA961" w14:textId="77777777" w:rsidR="007628CE" w:rsidRPr="002D39EB" w:rsidRDefault="007628CE" w:rsidP="007628CE">
      <w:pPr>
        <w:pStyle w:val="Standard"/>
        <w:numPr>
          <w:ilvl w:val="0"/>
          <w:numId w:val="4"/>
        </w:numPr>
        <w:ind w:left="0" w:firstLine="709"/>
        <w:jc w:val="both"/>
        <w:rPr>
          <w:color w:val="auto"/>
          <w:sz w:val="22"/>
          <w:szCs w:val="22"/>
        </w:rPr>
      </w:pPr>
      <w:r w:rsidRPr="002D39EB">
        <w:rPr>
          <w:color w:val="auto"/>
          <w:sz w:val="22"/>
          <w:szCs w:val="22"/>
        </w:rPr>
        <w:t xml:space="preserve">Постановление Правительства Российской Федерации от 24.03.2007 № 178 «Об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w:t>
      </w:r>
    </w:p>
    <w:p w14:paraId="6C949679"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14:paraId="1B5D8E8E" w14:textId="77777777" w:rsidR="00911CBF" w:rsidRPr="002D39EB" w:rsidRDefault="00911CBF" w:rsidP="00911CBF">
      <w:pPr>
        <w:pStyle w:val="a3"/>
        <w:numPr>
          <w:ilvl w:val="0"/>
          <w:numId w:val="4"/>
        </w:numPr>
        <w:ind w:left="0" w:firstLine="709"/>
        <w:jc w:val="both"/>
        <w:rPr>
          <w:sz w:val="22"/>
          <w:szCs w:val="22"/>
        </w:rPr>
      </w:pPr>
      <w:r w:rsidRPr="002D39EB">
        <w:rPr>
          <w:sz w:val="22"/>
          <w:szCs w:val="22"/>
        </w:rPr>
        <w:t>Приказ Минстроя России от 06.08.2020 № 433/пр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6F3294F5" w14:textId="77777777" w:rsidR="00911CBF" w:rsidRPr="002D39EB" w:rsidRDefault="00911CBF" w:rsidP="00911CBF">
      <w:pPr>
        <w:pStyle w:val="a3"/>
        <w:numPr>
          <w:ilvl w:val="0"/>
          <w:numId w:val="4"/>
        </w:numPr>
        <w:autoSpaceDE w:val="0"/>
        <w:autoSpaceDN w:val="0"/>
        <w:ind w:left="0" w:firstLine="709"/>
        <w:jc w:val="both"/>
        <w:rPr>
          <w:sz w:val="22"/>
          <w:szCs w:val="22"/>
        </w:rPr>
      </w:pPr>
      <w:r w:rsidRPr="002D39EB">
        <w:rPr>
          <w:sz w:val="22"/>
          <w:szCs w:val="22"/>
        </w:rPr>
        <w:t>Приказ Минэкономразвития России от 17.06.2021 № 349 «Об утверждении требований к структуре и форматам информации, предусмотренной 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w:t>
      </w:r>
    </w:p>
    <w:p w14:paraId="02895DC3" w14:textId="77777777" w:rsidR="00911CBF" w:rsidRPr="002D39EB" w:rsidRDefault="00911CBF" w:rsidP="00911CBF">
      <w:pPr>
        <w:pStyle w:val="a3"/>
        <w:numPr>
          <w:ilvl w:val="0"/>
          <w:numId w:val="4"/>
        </w:numPr>
        <w:autoSpaceDE w:val="0"/>
        <w:autoSpaceDN w:val="0"/>
        <w:ind w:left="0" w:firstLine="709"/>
        <w:jc w:val="both"/>
        <w:rPr>
          <w:sz w:val="22"/>
          <w:szCs w:val="22"/>
        </w:rPr>
      </w:pPr>
      <w:r w:rsidRPr="002D39EB">
        <w:rPr>
          <w:sz w:val="22"/>
          <w:szCs w:val="22"/>
        </w:rPr>
        <w:t>Иные федеральные, региональные и муниципальные акты в сфере градостроительной деятельности.</w:t>
      </w:r>
    </w:p>
    <w:p w14:paraId="6ADEC4E6" w14:textId="77777777" w:rsidR="00450E57" w:rsidRPr="002D39EB" w:rsidRDefault="00450E57" w:rsidP="00450E57">
      <w:pPr>
        <w:autoSpaceDE w:val="0"/>
        <w:autoSpaceDN w:val="0"/>
        <w:jc w:val="both"/>
        <w:rPr>
          <w:rFonts w:ascii="Times New Roman" w:hAnsi="Times New Roman" w:cs="Times New Roman"/>
        </w:rPr>
      </w:pPr>
    </w:p>
    <w:p w14:paraId="7F349B32" w14:textId="77777777" w:rsidR="00450E57" w:rsidRPr="002D39EB" w:rsidRDefault="00450E57" w:rsidP="00450E57">
      <w:pPr>
        <w:autoSpaceDE w:val="0"/>
        <w:autoSpaceDN w:val="0"/>
        <w:jc w:val="both"/>
        <w:rPr>
          <w:rFonts w:ascii="Times New Roman" w:hAnsi="Times New Roman" w:cs="Times New Roman"/>
        </w:rPr>
      </w:pPr>
    </w:p>
    <w:p w14:paraId="2032D6CF" w14:textId="77777777" w:rsidR="00911CBF" w:rsidRPr="002D39EB" w:rsidRDefault="00911CBF" w:rsidP="00911CBF">
      <w:pPr>
        <w:spacing w:after="0" w:line="240" w:lineRule="auto"/>
        <w:ind w:firstLine="709"/>
        <w:jc w:val="right"/>
        <w:rPr>
          <w:rFonts w:ascii="Times New Roman" w:hAnsi="Times New Roman" w:cs="Times New Roman"/>
        </w:rPr>
      </w:pPr>
      <w:r w:rsidRPr="002D39EB">
        <w:rPr>
          <w:rFonts w:ascii="Times New Roman" w:hAnsi="Times New Roman" w:cs="Times New Roman"/>
        </w:rPr>
        <w:br w:type="page"/>
      </w:r>
    </w:p>
    <w:p w14:paraId="59679099" w14:textId="77777777" w:rsidR="00911CBF" w:rsidRPr="002D39EB" w:rsidRDefault="00911CBF" w:rsidP="00911CBF">
      <w:pPr>
        <w:spacing w:after="0" w:line="240" w:lineRule="auto"/>
        <w:ind w:firstLine="709"/>
        <w:jc w:val="right"/>
        <w:rPr>
          <w:rFonts w:ascii="Times New Roman" w:hAnsi="Times New Roman" w:cs="Times New Roman"/>
        </w:rPr>
      </w:pPr>
      <w:r w:rsidRPr="002D39EB">
        <w:rPr>
          <w:rFonts w:ascii="Times New Roman" w:hAnsi="Times New Roman" w:cs="Times New Roman"/>
        </w:rPr>
        <w:t>Приложение 2</w:t>
      </w:r>
      <w:r w:rsidRPr="002D39EB">
        <w:rPr>
          <w:rFonts w:ascii="Times New Roman" w:hAnsi="Times New Roman" w:cs="Times New Roman"/>
        </w:rPr>
        <w:br/>
        <w:t>к техническому заданию</w:t>
      </w:r>
    </w:p>
    <w:p w14:paraId="75232FC5" w14:textId="77777777" w:rsidR="00911CBF" w:rsidRPr="002D39EB" w:rsidRDefault="00911CBF" w:rsidP="00911CBF">
      <w:pPr>
        <w:tabs>
          <w:tab w:val="left" w:pos="2445"/>
        </w:tabs>
        <w:spacing w:after="0" w:line="240" w:lineRule="auto"/>
        <w:jc w:val="right"/>
        <w:rPr>
          <w:rFonts w:ascii="Times New Roman" w:hAnsi="Times New Roman" w:cs="Times New Roman"/>
        </w:rPr>
      </w:pPr>
    </w:p>
    <w:p w14:paraId="61EC91E0" w14:textId="77777777" w:rsidR="00911CBF" w:rsidRPr="002D39EB" w:rsidRDefault="00971B2F" w:rsidP="00911CBF">
      <w:pPr>
        <w:tabs>
          <w:tab w:val="left" w:pos="2445"/>
        </w:tabs>
        <w:spacing w:after="0" w:line="240" w:lineRule="auto"/>
        <w:jc w:val="center"/>
        <w:rPr>
          <w:rFonts w:ascii="Times New Roman" w:hAnsi="Times New Roman" w:cs="Times New Roman"/>
        </w:rPr>
      </w:pPr>
      <w:r w:rsidRPr="002D39EB">
        <w:rPr>
          <w:rFonts w:ascii="Times New Roman" w:hAnsi="Times New Roman" w:cs="Times New Roman"/>
        </w:rPr>
        <w:t>ТРЕБОВАНИЯ К</w:t>
      </w:r>
      <w:r w:rsidR="00911CBF" w:rsidRPr="002D39EB">
        <w:rPr>
          <w:rFonts w:ascii="Times New Roman" w:hAnsi="Times New Roman" w:cs="Times New Roman"/>
        </w:rPr>
        <w:t xml:space="preserve"> СОДЕРЖАНИ</w:t>
      </w:r>
      <w:r w:rsidRPr="002D39EB">
        <w:rPr>
          <w:rFonts w:ascii="Times New Roman" w:hAnsi="Times New Roman" w:cs="Times New Roman"/>
        </w:rPr>
        <w:t>Ю</w:t>
      </w:r>
      <w:r w:rsidR="00911CBF" w:rsidRPr="002D39EB">
        <w:rPr>
          <w:rFonts w:ascii="Times New Roman" w:hAnsi="Times New Roman" w:cs="Times New Roman"/>
        </w:rPr>
        <w:t xml:space="preserve"> РАБОТЫ</w:t>
      </w:r>
    </w:p>
    <w:p w14:paraId="4BA51B36" w14:textId="77777777" w:rsidR="00911CBF" w:rsidRPr="002D39EB" w:rsidRDefault="00911CBF" w:rsidP="00911CBF">
      <w:pPr>
        <w:tabs>
          <w:tab w:val="left" w:pos="2445"/>
        </w:tabs>
        <w:spacing w:after="0" w:line="240" w:lineRule="auto"/>
        <w:jc w:val="center"/>
        <w:rPr>
          <w:rFonts w:ascii="Times New Roman" w:hAnsi="Times New Roman" w:cs="Times New Roman"/>
        </w:rPr>
      </w:pPr>
    </w:p>
    <w:p w14:paraId="1811C27B" w14:textId="77777777" w:rsidR="00911CBF" w:rsidRPr="002D39EB" w:rsidRDefault="00911CBF" w:rsidP="00911CBF">
      <w:pPr>
        <w:autoSpaceDE w:val="0"/>
        <w:autoSpaceDN w:val="0"/>
        <w:spacing w:after="0" w:line="240" w:lineRule="auto"/>
        <w:ind w:firstLine="709"/>
        <w:jc w:val="both"/>
        <w:rPr>
          <w:rFonts w:ascii="Times New Roman" w:hAnsi="Times New Roman" w:cs="Times New Roman"/>
        </w:rPr>
      </w:pPr>
      <w:r w:rsidRPr="002D39EB">
        <w:rPr>
          <w:rFonts w:ascii="Times New Roman" w:hAnsi="Times New Roman" w:cs="Times New Roman"/>
        </w:rPr>
        <w:t>1. ОРГАНИЗАЦИЯ И ВЫПОЛНЕНИЕ НАУЧНЫХ ИССЛЕДОВАНИЙ</w:t>
      </w:r>
    </w:p>
    <w:p w14:paraId="7C5EB6AE" w14:textId="77777777" w:rsidR="00911CBF" w:rsidRPr="002D39EB" w:rsidRDefault="00911CBF" w:rsidP="00911CBF">
      <w:pPr>
        <w:spacing w:after="0" w:line="240" w:lineRule="auto"/>
        <w:ind w:firstLine="709"/>
        <w:jc w:val="both"/>
        <w:rPr>
          <w:rFonts w:ascii="Times New Roman" w:hAnsi="Times New Roman" w:cs="Times New Roman"/>
        </w:rPr>
      </w:pPr>
      <w:r w:rsidRPr="002D39EB">
        <w:rPr>
          <w:rFonts w:ascii="Times New Roman" w:hAnsi="Times New Roman" w:cs="Times New Roman"/>
        </w:rPr>
        <w:t>Результаты научных исследований формируются в виде отчета о научно-исследовательской работе в соответствии с требованиями ГОСТ 7.32.2017 «Отчет о научно-исследовательской работе. Структура и правила оформления».</w:t>
      </w:r>
    </w:p>
    <w:p w14:paraId="589334C9" w14:textId="77777777" w:rsidR="008E69CE" w:rsidRPr="002D39EB" w:rsidRDefault="008E69CE" w:rsidP="00596BF6">
      <w:pPr>
        <w:spacing w:after="0" w:line="240" w:lineRule="auto"/>
        <w:ind w:firstLine="709"/>
        <w:jc w:val="both"/>
        <w:rPr>
          <w:rFonts w:ascii="Times New Roman" w:hAnsi="Times New Roman" w:cs="Times New Roman"/>
        </w:rPr>
      </w:pPr>
      <w:r w:rsidRPr="002D39EB">
        <w:rPr>
          <w:rFonts w:ascii="Times New Roman" w:hAnsi="Times New Roman" w:cs="Times New Roman"/>
        </w:rPr>
        <w:t xml:space="preserve">Научные исследования включают разработку концепции пространственного развития. </w:t>
      </w:r>
    </w:p>
    <w:p w14:paraId="225CDB5D" w14:textId="77777777" w:rsidR="00596BF6" w:rsidRPr="002D39EB" w:rsidRDefault="00596BF6" w:rsidP="00596BF6">
      <w:pPr>
        <w:spacing w:after="0" w:line="240" w:lineRule="auto"/>
        <w:ind w:firstLine="709"/>
        <w:jc w:val="both"/>
        <w:rPr>
          <w:rFonts w:ascii="Times New Roman" w:hAnsi="Times New Roman" w:cs="Times New Roman"/>
        </w:rPr>
      </w:pPr>
      <w:r w:rsidRPr="002D39EB">
        <w:rPr>
          <w:rFonts w:ascii="Times New Roman" w:hAnsi="Times New Roman" w:cs="Times New Roman"/>
        </w:rPr>
        <w:t xml:space="preserve">Цель разработки концепции пространственного развития – определение основных направлений пространственного и территориального развития, соответствующих стратегическим приоритетам социально-экономического развития, в том числе: </w:t>
      </w:r>
    </w:p>
    <w:p w14:paraId="5F58382E" w14:textId="77777777" w:rsidR="00596BF6" w:rsidRPr="002D39EB" w:rsidRDefault="00596BF6" w:rsidP="00596BF6">
      <w:pPr>
        <w:pStyle w:val="a3"/>
        <w:numPr>
          <w:ilvl w:val="0"/>
          <w:numId w:val="2"/>
        </w:numPr>
        <w:autoSpaceDE w:val="0"/>
        <w:autoSpaceDN w:val="0"/>
        <w:ind w:left="0" w:firstLine="709"/>
        <w:jc w:val="both"/>
        <w:rPr>
          <w:sz w:val="22"/>
          <w:szCs w:val="22"/>
        </w:rPr>
      </w:pPr>
      <w:r w:rsidRPr="002D39EB">
        <w:rPr>
          <w:sz w:val="22"/>
          <w:szCs w:val="22"/>
        </w:rPr>
        <w:t xml:space="preserve">оценка возможностей пространственного и социально-экономического развития </w:t>
      </w:r>
      <w:r w:rsidR="008E69CE" w:rsidRPr="002D39EB">
        <w:rPr>
          <w:sz w:val="22"/>
          <w:szCs w:val="22"/>
        </w:rPr>
        <w:t xml:space="preserve">территории региона </w:t>
      </w:r>
      <w:r w:rsidRPr="002D39EB">
        <w:rPr>
          <w:sz w:val="22"/>
          <w:szCs w:val="22"/>
        </w:rPr>
        <w:t xml:space="preserve">с учетом демографического прогноза; </w:t>
      </w:r>
    </w:p>
    <w:p w14:paraId="56701BCB" w14:textId="77777777" w:rsidR="00596BF6" w:rsidRPr="002D39EB" w:rsidRDefault="00596BF6" w:rsidP="00596BF6">
      <w:pPr>
        <w:pStyle w:val="a3"/>
        <w:numPr>
          <w:ilvl w:val="0"/>
          <w:numId w:val="2"/>
        </w:numPr>
        <w:autoSpaceDE w:val="0"/>
        <w:autoSpaceDN w:val="0"/>
        <w:ind w:left="0" w:firstLine="709"/>
        <w:jc w:val="both"/>
        <w:rPr>
          <w:sz w:val="22"/>
          <w:szCs w:val="22"/>
        </w:rPr>
      </w:pPr>
      <w:r w:rsidRPr="002D39EB">
        <w:rPr>
          <w:sz w:val="22"/>
          <w:szCs w:val="22"/>
        </w:rPr>
        <w:t xml:space="preserve">развитие всех видов инфраструктуры в увязке с решениями схем территориального планирования Российской Федерации, документов стратегического планирования и государственных программ; </w:t>
      </w:r>
    </w:p>
    <w:p w14:paraId="25E727D8" w14:textId="77777777" w:rsidR="00596BF6" w:rsidRPr="002D39EB" w:rsidRDefault="00596BF6" w:rsidP="00596BF6">
      <w:pPr>
        <w:pStyle w:val="a3"/>
        <w:numPr>
          <w:ilvl w:val="0"/>
          <w:numId w:val="2"/>
        </w:numPr>
        <w:autoSpaceDE w:val="0"/>
        <w:autoSpaceDN w:val="0"/>
        <w:ind w:left="0" w:firstLine="709"/>
        <w:jc w:val="both"/>
        <w:rPr>
          <w:sz w:val="22"/>
          <w:szCs w:val="22"/>
        </w:rPr>
      </w:pPr>
      <w:r w:rsidRPr="002D39EB">
        <w:rPr>
          <w:sz w:val="22"/>
          <w:szCs w:val="22"/>
        </w:rPr>
        <w:t xml:space="preserve">создание оптимальной системы расселения и обеспечение населения объектами транспортной, инженерной и социальной инфраструктуры в соответствии с нормативами градостроительного проектирования; </w:t>
      </w:r>
    </w:p>
    <w:p w14:paraId="2FF04EEE" w14:textId="77777777" w:rsidR="00596BF6" w:rsidRPr="002D39EB" w:rsidRDefault="00596BF6" w:rsidP="00596BF6">
      <w:pPr>
        <w:pStyle w:val="a3"/>
        <w:numPr>
          <w:ilvl w:val="0"/>
          <w:numId w:val="2"/>
        </w:numPr>
        <w:autoSpaceDE w:val="0"/>
        <w:autoSpaceDN w:val="0"/>
        <w:ind w:left="0" w:firstLine="709"/>
        <w:jc w:val="both"/>
        <w:rPr>
          <w:sz w:val="22"/>
          <w:szCs w:val="22"/>
        </w:rPr>
      </w:pPr>
      <w:r w:rsidRPr="002D39EB">
        <w:rPr>
          <w:sz w:val="22"/>
          <w:szCs w:val="22"/>
        </w:rPr>
        <w:t>поддержание экологического баланса территории, бережное и безопасное использование природных ресурсов;</w:t>
      </w:r>
    </w:p>
    <w:p w14:paraId="3110C28D" w14:textId="77777777" w:rsidR="00596BF6" w:rsidRPr="002D39EB" w:rsidRDefault="00596BF6" w:rsidP="00596BF6">
      <w:pPr>
        <w:pStyle w:val="a3"/>
        <w:numPr>
          <w:ilvl w:val="0"/>
          <w:numId w:val="2"/>
        </w:numPr>
        <w:autoSpaceDE w:val="0"/>
        <w:autoSpaceDN w:val="0"/>
        <w:ind w:left="0" w:firstLine="709"/>
        <w:jc w:val="both"/>
        <w:rPr>
          <w:sz w:val="22"/>
          <w:szCs w:val="22"/>
        </w:rPr>
      </w:pPr>
      <w:r w:rsidRPr="002D39EB">
        <w:rPr>
          <w:sz w:val="22"/>
          <w:szCs w:val="22"/>
        </w:rPr>
        <w:t>создание дополнительных рабочих мест за счет размещения инвестиционных площадок для строительства объектов по приоритетным направлениям экономической деятельности.</w:t>
      </w:r>
    </w:p>
    <w:p w14:paraId="6B0456A3" w14:textId="77777777" w:rsidR="00596BF6" w:rsidRPr="002D39EB" w:rsidRDefault="00596BF6" w:rsidP="00596BF6">
      <w:pPr>
        <w:spacing w:after="0" w:line="240" w:lineRule="auto"/>
        <w:ind w:firstLine="709"/>
        <w:rPr>
          <w:rFonts w:ascii="Times New Roman" w:hAnsi="Times New Roman" w:cs="Times New Roman"/>
        </w:rPr>
      </w:pPr>
      <w:r w:rsidRPr="002D39EB">
        <w:rPr>
          <w:rFonts w:ascii="Times New Roman" w:hAnsi="Times New Roman" w:cs="Times New Roman"/>
        </w:rPr>
        <w:t>Концепция пространственного развития должна предусматривать решение следующих задач:</w:t>
      </w:r>
    </w:p>
    <w:p w14:paraId="207CACFE" w14:textId="77777777" w:rsidR="00596BF6" w:rsidRPr="002D39EB"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2D39EB">
        <w:rPr>
          <w:rFonts w:ascii="Times New Roman" w:hAnsi="Times New Roman" w:cs="Times New Roman"/>
          <w:bCs/>
        </w:rPr>
        <w:t>определение</w:t>
      </w:r>
      <w:r w:rsidRPr="002D39EB">
        <w:rPr>
          <w:rFonts w:ascii="Times New Roman" w:hAnsi="Times New Roman" w:cs="Times New Roman"/>
        </w:rPr>
        <w:t xml:space="preserve"> базовых содержательных принципов пространственного планирования развития территории, используемых при разработке решений проекта схемы территориального планирования</w:t>
      </w:r>
      <w:r w:rsidRPr="002D39EB">
        <w:rPr>
          <w:rFonts w:ascii="Times New Roman" w:hAnsi="Times New Roman" w:cs="Times New Roman"/>
          <w:bCs/>
        </w:rPr>
        <w:t>;</w:t>
      </w:r>
    </w:p>
    <w:p w14:paraId="6A0556D3" w14:textId="77777777" w:rsidR="00596BF6" w:rsidRPr="002D39EB"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2D39EB">
        <w:rPr>
          <w:rFonts w:ascii="Times New Roman" w:hAnsi="Times New Roman" w:cs="Times New Roman"/>
          <w:bCs/>
        </w:rPr>
        <w:t>выполнение</w:t>
      </w:r>
      <w:r w:rsidRPr="002D39EB">
        <w:rPr>
          <w:rFonts w:ascii="Times New Roman" w:hAnsi="Times New Roman" w:cs="Times New Roman"/>
        </w:rPr>
        <w:t xml:space="preserve"> оценки и анализа состояния и современного использования территории, уровня развитости социально-экономического комплекса и системы расселения в регионе</w:t>
      </w:r>
      <w:r w:rsidRPr="002D39EB">
        <w:rPr>
          <w:rFonts w:ascii="Times New Roman" w:hAnsi="Times New Roman" w:cs="Times New Roman"/>
          <w:bCs/>
        </w:rPr>
        <w:t>;</w:t>
      </w:r>
    </w:p>
    <w:p w14:paraId="69E0D296" w14:textId="77777777" w:rsidR="00596BF6" w:rsidRPr="002D39EB" w:rsidRDefault="00596BF6" w:rsidP="00596BF6">
      <w:pPr>
        <w:numPr>
          <w:ilvl w:val="0"/>
          <w:numId w:val="12"/>
        </w:numPr>
        <w:autoSpaceDE w:val="0"/>
        <w:autoSpaceDN w:val="0"/>
        <w:adjustRightInd w:val="0"/>
        <w:spacing w:after="0" w:line="240" w:lineRule="auto"/>
        <w:ind w:left="0" w:right="114" w:firstLine="709"/>
        <w:contextualSpacing/>
        <w:jc w:val="both"/>
        <w:rPr>
          <w:rFonts w:ascii="Times New Roman" w:hAnsi="Times New Roman" w:cs="Times New Roman"/>
        </w:rPr>
      </w:pPr>
      <w:r w:rsidRPr="002D39EB">
        <w:rPr>
          <w:rFonts w:ascii="Times New Roman" w:hAnsi="Times New Roman" w:cs="Times New Roman"/>
        </w:rPr>
        <w:t>анализ целей и задач реализации национальных проектов на территории региона, предложения по уточнению целей и задач реализации национальных проектов и региональных программ;</w:t>
      </w:r>
    </w:p>
    <w:p w14:paraId="70FBC0F2" w14:textId="77777777" w:rsidR="00596BF6" w:rsidRPr="002D39EB"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2D39EB">
        <w:rPr>
          <w:rFonts w:ascii="Times New Roman" w:hAnsi="Times New Roman" w:cs="Times New Roman"/>
          <w:bCs/>
        </w:rPr>
        <w:t>учет</w:t>
      </w:r>
      <w:r w:rsidRPr="002D39EB">
        <w:rPr>
          <w:rFonts w:ascii="Times New Roman" w:hAnsi="Times New Roman" w:cs="Times New Roman"/>
        </w:rPr>
        <w:t xml:space="preserve"> мероприятий по развитию региона, предусмотренных документами стратегического планирования федерального и регионального уровней, применительно к задачам территориального планирования</w:t>
      </w:r>
      <w:r w:rsidRPr="002D39EB">
        <w:rPr>
          <w:rFonts w:ascii="Times New Roman" w:hAnsi="Times New Roman" w:cs="Times New Roman"/>
          <w:bCs/>
        </w:rPr>
        <w:t>;</w:t>
      </w:r>
    </w:p>
    <w:p w14:paraId="0525F8CE" w14:textId="77777777" w:rsidR="00596BF6" w:rsidRPr="002D39EB"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2D39EB">
        <w:rPr>
          <w:rFonts w:ascii="Times New Roman" w:hAnsi="Times New Roman" w:cs="Times New Roman"/>
          <w:bCs/>
        </w:rPr>
        <w:t>проведение</w:t>
      </w:r>
      <w:r w:rsidRPr="002D39EB">
        <w:rPr>
          <w:rFonts w:ascii="Times New Roman" w:hAnsi="Times New Roman" w:cs="Times New Roman"/>
        </w:rPr>
        <w:t xml:space="preserve"> комплексного анализа существующей системы расселения, подготовка проекта структуры прогнозируемой региональной системы расселения с учетом социально-урбанистических эффектов развития агломераций</w:t>
      </w:r>
      <w:r w:rsidRPr="002D39EB">
        <w:rPr>
          <w:rFonts w:ascii="Times New Roman" w:hAnsi="Times New Roman" w:cs="Times New Roman"/>
          <w:bCs/>
        </w:rPr>
        <w:t>;</w:t>
      </w:r>
    </w:p>
    <w:p w14:paraId="1CC6B81A" w14:textId="77777777" w:rsidR="00596BF6" w:rsidRPr="002D39EB"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2D39EB">
        <w:rPr>
          <w:rFonts w:ascii="Times New Roman" w:hAnsi="Times New Roman" w:cs="Times New Roman"/>
        </w:rPr>
        <w:t xml:space="preserve">оценка эффективности административно-территориального устройства региона, подготовка предложений по изменению административно-территориального устройства в случае необходимости; </w:t>
      </w:r>
    </w:p>
    <w:p w14:paraId="0E9178F1" w14:textId="77777777" w:rsidR="00596BF6" w:rsidRPr="002D39EB"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2D39EB">
        <w:rPr>
          <w:rFonts w:ascii="Times New Roman" w:hAnsi="Times New Roman" w:cs="Times New Roman"/>
          <w:bCs/>
        </w:rPr>
        <w:t>подготовка</w:t>
      </w:r>
      <w:r w:rsidRPr="002D39EB">
        <w:rPr>
          <w:rFonts w:ascii="Times New Roman" w:hAnsi="Times New Roman" w:cs="Times New Roman"/>
        </w:rPr>
        <w:t xml:space="preserve"> модели пространственной (градостроительной) организации территории региона с выделением зон интенсивного, экстенсивного и ограниченного развития территории, отличающихся степенью воздействия на окружающую природную среду</w:t>
      </w:r>
      <w:r w:rsidRPr="002D39EB">
        <w:rPr>
          <w:rFonts w:ascii="Times New Roman" w:hAnsi="Times New Roman" w:cs="Times New Roman"/>
          <w:bCs/>
        </w:rPr>
        <w:t>;</w:t>
      </w:r>
    </w:p>
    <w:p w14:paraId="7DD97191" w14:textId="77777777" w:rsidR="00596BF6" w:rsidRPr="002D39EB"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2D39EB">
        <w:rPr>
          <w:rFonts w:ascii="Times New Roman" w:hAnsi="Times New Roman" w:cs="Times New Roman"/>
          <w:bCs/>
        </w:rPr>
        <w:t>определение</w:t>
      </w:r>
      <w:r w:rsidRPr="002D39EB">
        <w:rPr>
          <w:rFonts w:ascii="Times New Roman" w:hAnsi="Times New Roman" w:cs="Times New Roman"/>
        </w:rPr>
        <w:t xml:space="preserve"> структуры и топологии экологического потенциала региона, обеспечение систематизации различных экологических и природно-ресурсных возможностей и ограничений развития региона для учета при принятии решений о размещении объектов </w:t>
      </w:r>
      <w:r w:rsidRPr="002D39EB">
        <w:rPr>
          <w:rFonts w:ascii="Times New Roman" w:hAnsi="Times New Roman" w:cs="Times New Roman"/>
          <w:bCs/>
        </w:rPr>
        <w:t>регионального</w:t>
      </w:r>
      <w:r w:rsidRPr="002D39EB">
        <w:rPr>
          <w:rFonts w:ascii="Times New Roman" w:hAnsi="Times New Roman" w:cs="Times New Roman"/>
        </w:rPr>
        <w:t xml:space="preserve"> значения</w:t>
      </w:r>
      <w:r w:rsidRPr="002D39EB">
        <w:rPr>
          <w:rFonts w:ascii="Times New Roman" w:hAnsi="Times New Roman" w:cs="Times New Roman"/>
          <w:bCs/>
        </w:rPr>
        <w:t>;</w:t>
      </w:r>
    </w:p>
    <w:p w14:paraId="19E6B479" w14:textId="77777777" w:rsidR="00596BF6" w:rsidRPr="002D39EB"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2D39EB">
        <w:rPr>
          <w:rFonts w:ascii="Times New Roman" w:hAnsi="Times New Roman" w:cs="Times New Roman"/>
          <w:bCs/>
        </w:rPr>
        <w:t>определение</w:t>
      </w:r>
      <w:r w:rsidRPr="002D39EB">
        <w:rPr>
          <w:rFonts w:ascii="Times New Roman" w:hAnsi="Times New Roman" w:cs="Times New Roman"/>
        </w:rPr>
        <w:t xml:space="preserve"> основных характеристик и черт планировочной организации территории региона, выполнение зонирования по степени интенсивности и приоритетным направлениям ее использования для отражения данных характеристик в документах территориального планирования и иных документах системы управления и регулирования градостроительного развития;</w:t>
      </w:r>
    </w:p>
    <w:p w14:paraId="42A655E8" w14:textId="77777777" w:rsidR="00596BF6" w:rsidRPr="002D39EB"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bCs/>
        </w:rPr>
      </w:pPr>
      <w:r w:rsidRPr="002D39EB">
        <w:rPr>
          <w:rFonts w:ascii="Times New Roman" w:hAnsi="Times New Roman" w:cs="Times New Roman"/>
          <w:bCs/>
        </w:rPr>
        <w:t>обоснование механизмов создания и функционирования агломерации;</w:t>
      </w:r>
    </w:p>
    <w:p w14:paraId="023A77DB" w14:textId="77777777" w:rsidR="00596BF6" w:rsidRPr="002D39EB"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bCs/>
        </w:rPr>
      </w:pPr>
      <w:r w:rsidRPr="002D39EB">
        <w:rPr>
          <w:rFonts w:ascii="Times New Roman" w:hAnsi="Times New Roman" w:cs="Times New Roman"/>
          <w:bCs/>
        </w:rPr>
        <w:t>обоснование внесения изменений в региональное законодательство в области градостроительной деятельности;</w:t>
      </w:r>
    </w:p>
    <w:p w14:paraId="1814C67B" w14:textId="77777777" w:rsidR="00596BF6" w:rsidRPr="002D39EB"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bCs/>
        </w:rPr>
      </w:pPr>
      <w:r w:rsidRPr="002D39EB">
        <w:rPr>
          <w:rFonts w:ascii="Times New Roman" w:hAnsi="Times New Roman" w:cs="Times New Roman"/>
          <w:bCs/>
        </w:rPr>
        <w:t>обоснование совершенствования информационного обеспечения градостроительной деятельности;</w:t>
      </w:r>
    </w:p>
    <w:p w14:paraId="700F1FD2" w14:textId="77777777" w:rsidR="00596BF6" w:rsidRPr="002D39EB"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bCs/>
        </w:rPr>
      </w:pPr>
      <w:r w:rsidRPr="002D39EB">
        <w:rPr>
          <w:rFonts w:ascii="Times New Roman" w:hAnsi="Times New Roman" w:cs="Times New Roman"/>
          <w:bCs/>
        </w:rPr>
        <w:t>обоснование комплексного инфраструктурного развития.</w:t>
      </w:r>
    </w:p>
    <w:p w14:paraId="571C6DA9" w14:textId="3D8B3BD8" w:rsidR="00596BF6" w:rsidRPr="002D39EB" w:rsidRDefault="00596BF6" w:rsidP="00596BF6">
      <w:pPr>
        <w:spacing w:after="0" w:line="240" w:lineRule="auto"/>
        <w:ind w:firstLine="709"/>
        <w:jc w:val="both"/>
        <w:rPr>
          <w:rFonts w:ascii="Times New Roman" w:hAnsi="Times New Roman" w:cs="Times New Roman"/>
        </w:rPr>
      </w:pPr>
      <w:r w:rsidRPr="002D39EB">
        <w:rPr>
          <w:rFonts w:ascii="Times New Roman" w:hAnsi="Times New Roman" w:cs="Times New Roman"/>
        </w:rPr>
        <w:t>Текстовые материалы концепции пространственного развития должны содержать следующую информацию:</w:t>
      </w:r>
    </w:p>
    <w:p w14:paraId="78A7CAF3" w14:textId="77777777" w:rsidR="00596BF6" w:rsidRPr="002D39EB" w:rsidRDefault="00596BF6" w:rsidP="00596BF6">
      <w:pPr>
        <w:pStyle w:val="a3"/>
        <w:numPr>
          <w:ilvl w:val="0"/>
          <w:numId w:val="11"/>
        </w:numPr>
        <w:ind w:left="0" w:firstLine="709"/>
        <w:jc w:val="both"/>
        <w:rPr>
          <w:sz w:val="22"/>
          <w:szCs w:val="22"/>
        </w:rPr>
      </w:pPr>
      <w:r w:rsidRPr="002D39EB">
        <w:rPr>
          <w:sz w:val="22"/>
          <w:szCs w:val="22"/>
        </w:rPr>
        <w:t>комплексную оценку территории и принятых градостроительных решений;</w:t>
      </w:r>
    </w:p>
    <w:p w14:paraId="5821D552" w14:textId="77777777" w:rsidR="00596BF6" w:rsidRPr="002D39EB" w:rsidRDefault="00596BF6" w:rsidP="00596BF6">
      <w:pPr>
        <w:pStyle w:val="a3"/>
        <w:numPr>
          <w:ilvl w:val="0"/>
          <w:numId w:val="11"/>
        </w:numPr>
        <w:ind w:left="0" w:firstLine="709"/>
        <w:jc w:val="both"/>
        <w:rPr>
          <w:bCs/>
          <w:iCs/>
          <w:sz w:val="22"/>
          <w:szCs w:val="22"/>
        </w:rPr>
      </w:pPr>
      <w:r w:rsidRPr="002D39EB">
        <w:rPr>
          <w:sz w:val="22"/>
          <w:szCs w:val="22"/>
        </w:rPr>
        <w:t>прогноз размещения инвестиционных объектов, относящихся к приоритетным направлениям развития экономики;</w:t>
      </w:r>
    </w:p>
    <w:p w14:paraId="4791976B" w14:textId="2FCF1B5E" w:rsidR="00596BF6" w:rsidRPr="002D39EB" w:rsidRDefault="00596BF6" w:rsidP="00A50A7C">
      <w:pPr>
        <w:pStyle w:val="a3"/>
        <w:numPr>
          <w:ilvl w:val="0"/>
          <w:numId w:val="11"/>
        </w:numPr>
        <w:ind w:left="0" w:firstLine="709"/>
        <w:jc w:val="both"/>
        <w:rPr>
          <w:bCs/>
          <w:iCs/>
          <w:sz w:val="22"/>
          <w:szCs w:val="22"/>
        </w:rPr>
      </w:pPr>
      <w:r w:rsidRPr="002D39EB">
        <w:rPr>
          <w:bCs/>
          <w:iCs/>
          <w:sz w:val="22"/>
          <w:szCs w:val="22"/>
        </w:rPr>
        <w:t>предложени</w:t>
      </w:r>
      <w:r w:rsidR="00A50A7C" w:rsidRPr="002D39EB">
        <w:rPr>
          <w:bCs/>
          <w:iCs/>
          <w:sz w:val="22"/>
          <w:szCs w:val="22"/>
        </w:rPr>
        <w:t>я по пространственному развитию</w:t>
      </w:r>
      <w:r w:rsidRPr="002D39EB">
        <w:rPr>
          <w:sz w:val="22"/>
          <w:szCs w:val="22"/>
        </w:rPr>
        <w:t>.</w:t>
      </w:r>
    </w:p>
    <w:p w14:paraId="376AB3D2" w14:textId="77777777" w:rsidR="00596BF6" w:rsidRPr="002D39EB" w:rsidRDefault="00596BF6" w:rsidP="00596BF6">
      <w:pPr>
        <w:spacing w:after="0" w:line="240" w:lineRule="auto"/>
        <w:ind w:firstLine="709"/>
        <w:jc w:val="both"/>
        <w:rPr>
          <w:rFonts w:ascii="Times New Roman" w:hAnsi="Times New Roman" w:cs="Times New Roman"/>
        </w:rPr>
      </w:pPr>
      <w:r w:rsidRPr="002D39EB">
        <w:rPr>
          <w:rFonts w:ascii="Times New Roman" w:hAnsi="Times New Roman" w:cs="Times New Roman"/>
        </w:rPr>
        <w:t>Комплексная оценка территории и принятых градостроительных решений включает изучение общей характеристики территории, природно-ресурсного потенциала территории (включая природные условия и ресурсы, водные, лесные, почвенные, минерально-сырьевые ресурсы и ресурсы фауны), социально-экономического потенциала территории, особенностей сложившейся системы расселения, демографического и трудового потенциала территории, социальной инфраструктуры, вопросов жилищного строительства, инженерно-транспортной инфраструктуры, дифференциации муниципальных образований по уровню социально-экономического развития, экологического состояния территории, историко-культурного наследия, наличия планировочных ограничений, природных и техногенных рисков градостроительного развития и возможностей их снижения; комплексную оценку состояния и современного использования территории, а также определение проблемных ситуаций и первоочередных задач их решения.</w:t>
      </w:r>
    </w:p>
    <w:p w14:paraId="138151DD" w14:textId="77777777" w:rsidR="00596BF6" w:rsidRPr="002D39EB" w:rsidRDefault="00596BF6" w:rsidP="00596BF6">
      <w:pPr>
        <w:spacing w:after="0" w:line="240" w:lineRule="auto"/>
        <w:ind w:firstLine="709"/>
        <w:jc w:val="both"/>
        <w:rPr>
          <w:rFonts w:ascii="Times New Roman" w:hAnsi="Times New Roman" w:cs="Times New Roman"/>
        </w:rPr>
      </w:pPr>
      <w:r w:rsidRPr="002D39EB">
        <w:rPr>
          <w:rFonts w:ascii="Times New Roman" w:hAnsi="Times New Roman" w:cs="Times New Roman"/>
        </w:rPr>
        <w:t>Прогноз размещения инвестиционных объектов, относящихся к приоритетным направлениям развития экономики, должен представлять комплексное научно обоснованное представление о наиболее вероятном размещении в будущем инвестиционных объектов, соответствующих стратегическим приоритетам развития.</w:t>
      </w:r>
    </w:p>
    <w:p w14:paraId="632E4534" w14:textId="77777777" w:rsidR="00596BF6" w:rsidRPr="002D39EB" w:rsidRDefault="00596BF6" w:rsidP="00596BF6">
      <w:pPr>
        <w:spacing w:after="0" w:line="240" w:lineRule="auto"/>
        <w:ind w:firstLine="709"/>
        <w:jc w:val="both"/>
        <w:rPr>
          <w:rFonts w:ascii="Times New Roman" w:hAnsi="Times New Roman" w:cs="Times New Roman"/>
        </w:rPr>
      </w:pPr>
      <w:r w:rsidRPr="002D39EB">
        <w:rPr>
          <w:rFonts w:ascii="Times New Roman" w:hAnsi="Times New Roman" w:cs="Times New Roman"/>
        </w:rPr>
        <w:t>Прогноз размещения инвестиционных объектов, относящихся к приоритетным направлениям развития экономики, должен иметь следующие особенности:</w:t>
      </w:r>
    </w:p>
    <w:p w14:paraId="0121C565" w14:textId="77777777" w:rsidR="00596BF6" w:rsidRPr="002D39EB" w:rsidRDefault="00596BF6" w:rsidP="00596BF6">
      <w:pPr>
        <w:pStyle w:val="a3"/>
        <w:numPr>
          <w:ilvl w:val="0"/>
          <w:numId w:val="11"/>
        </w:numPr>
        <w:ind w:left="0" w:firstLine="709"/>
        <w:jc w:val="both"/>
        <w:rPr>
          <w:sz w:val="22"/>
          <w:szCs w:val="22"/>
        </w:rPr>
      </w:pPr>
      <w:r w:rsidRPr="002D39EB">
        <w:rPr>
          <w:sz w:val="22"/>
          <w:szCs w:val="22"/>
        </w:rPr>
        <w:t>содержать перечень относящихся к приоритетным направлениям развития экономики проектов, для каждого из которых определен набор характеристик (в том числе основной вид экономической деятельности, потенциальный объем производства, количество создаваемых рабочих мест, период времени, наиболее оптимальный для реализации данного проекта и др.);</w:t>
      </w:r>
    </w:p>
    <w:p w14:paraId="079E5D95" w14:textId="77777777" w:rsidR="00596BF6" w:rsidRPr="002D39EB" w:rsidRDefault="00596BF6" w:rsidP="00596BF6">
      <w:pPr>
        <w:pStyle w:val="a3"/>
        <w:numPr>
          <w:ilvl w:val="0"/>
          <w:numId w:val="11"/>
        </w:numPr>
        <w:ind w:left="0" w:firstLine="709"/>
        <w:jc w:val="both"/>
        <w:rPr>
          <w:sz w:val="22"/>
          <w:szCs w:val="22"/>
        </w:rPr>
      </w:pPr>
      <w:r w:rsidRPr="002D39EB">
        <w:rPr>
          <w:sz w:val="22"/>
          <w:szCs w:val="22"/>
        </w:rPr>
        <w:t>включать обоснованные предположения о возникновении новых и модернизации существующих производственных объектов;</w:t>
      </w:r>
    </w:p>
    <w:p w14:paraId="6178BED9" w14:textId="77777777" w:rsidR="00596BF6" w:rsidRPr="002D39EB" w:rsidRDefault="00596BF6" w:rsidP="00596BF6">
      <w:pPr>
        <w:pStyle w:val="a3"/>
        <w:numPr>
          <w:ilvl w:val="0"/>
          <w:numId w:val="11"/>
        </w:numPr>
        <w:ind w:left="0" w:firstLine="709"/>
        <w:jc w:val="both"/>
        <w:rPr>
          <w:sz w:val="22"/>
          <w:szCs w:val="22"/>
        </w:rPr>
      </w:pPr>
      <w:r w:rsidRPr="002D39EB">
        <w:rPr>
          <w:sz w:val="22"/>
          <w:szCs w:val="22"/>
        </w:rPr>
        <w:t>содержать развернутое описание зон, благоприятных для возникновения на рассматриваемой территории ключевых объектов, соответствующих стратегическим приоритетам развития;</w:t>
      </w:r>
    </w:p>
    <w:p w14:paraId="703E6621" w14:textId="77777777" w:rsidR="00596BF6" w:rsidRPr="002D39EB" w:rsidRDefault="00596BF6" w:rsidP="00596BF6">
      <w:pPr>
        <w:pStyle w:val="a3"/>
        <w:numPr>
          <w:ilvl w:val="0"/>
          <w:numId w:val="11"/>
        </w:numPr>
        <w:ind w:left="0" w:firstLine="709"/>
        <w:jc w:val="both"/>
        <w:rPr>
          <w:sz w:val="22"/>
          <w:szCs w:val="22"/>
        </w:rPr>
      </w:pPr>
      <w:r w:rsidRPr="002D39EB">
        <w:rPr>
          <w:sz w:val="22"/>
          <w:szCs w:val="22"/>
        </w:rPr>
        <w:t>быть разработанным на основе оценки широкой совокупности факторов, влияющих на инвестиционную привлекательность территорий.</w:t>
      </w:r>
    </w:p>
    <w:p w14:paraId="24E0F9AC" w14:textId="77777777" w:rsidR="00596BF6" w:rsidRPr="002D39EB" w:rsidRDefault="00596BF6" w:rsidP="00596BF6">
      <w:pPr>
        <w:spacing w:after="0" w:line="240" w:lineRule="auto"/>
        <w:ind w:firstLine="709"/>
        <w:jc w:val="both"/>
        <w:rPr>
          <w:rFonts w:ascii="Times New Roman" w:hAnsi="Times New Roman" w:cs="Times New Roman"/>
        </w:rPr>
      </w:pPr>
      <w:r w:rsidRPr="002D39EB">
        <w:rPr>
          <w:rFonts w:ascii="Times New Roman" w:hAnsi="Times New Roman" w:cs="Times New Roman"/>
        </w:rPr>
        <w:t>Разработка прогноза размещения инвестиционных объектов, относящихся к приоритетным направлениям развития экономики, должна:</w:t>
      </w:r>
    </w:p>
    <w:p w14:paraId="65D714B9" w14:textId="77777777" w:rsidR="00596BF6" w:rsidRPr="002D39EB" w:rsidRDefault="00596BF6" w:rsidP="00596BF6">
      <w:pPr>
        <w:pStyle w:val="a3"/>
        <w:numPr>
          <w:ilvl w:val="0"/>
          <w:numId w:val="11"/>
        </w:numPr>
        <w:ind w:left="0" w:firstLine="709"/>
        <w:jc w:val="both"/>
        <w:rPr>
          <w:sz w:val="22"/>
          <w:szCs w:val="22"/>
        </w:rPr>
      </w:pPr>
      <w:r w:rsidRPr="002D39EB">
        <w:rPr>
          <w:sz w:val="22"/>
          <w:szCs w:val="22"/>
        </w:rPr>
        <w:t>выявлять элементы производственных кластеров, которые существуют или потенциально могут сформироваться на территории;</w:t>
      </w:r>
    </w:p>
    <w:p w14:paraId="0742E3DD" w14:textId="77777777" w:rsidR="00596BF6" w:rsidRPr="002D39EB" w:rsidRDefault="00596BF6" w:rsidP="00596BF6">
      <w:pPr>
        <w:pStyle w:val="a3"/>
        <w:numPr>
          <w:ilvl w:val="0"/>
          <w:numId w:val="11"/>
        </w:numPr>
        <w:ind w:left="0" w:firstLine="709"/>
        <w:jc w:val="both"/>
        <w:rPr>
          <w:sz w:val="22"/>
          <w:szCs w:val="22"/>
        </w:rPr>
      </w:pPr>
      <w:r w:rsidRPr="002D39EB">
        <w:rPr>
          <w:sz w:val="22"/>
          <w:szCs w:val="22"/>
        </w:rPr>
        <w:t>содержать анализ технологической структуры элементов существующих или потенциальных производственных кластеров на территории с целью выявления отсутствующих звеньев в структуре каждого из кластеров (данный анализ должен определить возможные направления развития отдельных видов экономической деятельности, которые способствовали бы формированию полноценной кластерной структуры в будущем);</w:t>
      </w:r>
    </w:p>
    <w:p w14:paraId="2C2C42EB" w14:textId="77777777" w:rsidR="00596BF6" w:rsidRPr="002D39EB" w:rsidRDefault="00596BF6" w:rsidP="00596BF6">
      <w:pPr>
        <w:pStyle w:val="a3"/>
        <w:numPr>
          <w:ilvl w:val="0"/>
          <w:numId w:val="11"/>
        </w:numPr>
        <w:ind w:left="0" w:firstLine="709"/>
        <w:jc w:val="both"/>
        <w:rPr>
          <w:sz w:val="22"/>
          <w:szCs w:val="22"/>
        </w:rPr>
      </w:pPr>
      <w:r w:rsidRPr="002D39EB">
        <w:rPr>
          <w:sz w:val="22"/>
          <w:szCs w:val="22"/>
        </w:rPr>
        <w:t>определять зоны благоприятных для возникновения на территории ключевых объектов производства, соответствующих стратегическим приоритетам развития;</w:t>
      </w:r>
    </w:p>
    <w:p w14:paraId="390FFC9A" w14:textId="77777777" w:rsidR="00596BF6" w:rsidRPr="002D39EB" w:rsidRDefault="00596BF6" w:rsidP="00596BF6">
      <w:pPr>
        <w:pStyle w:val="a3"/>
        <w:numPr>
          <w:ilvl w:val="0"/>
          <w:numId w:val="11"/>
        </w:numPr>
        <w:ind w:left="0" w:firstLine="709"/>
        <w:jc w:val="both"/>
        <w:rPr>
          <w:sz w:val="22"/>
          <w:szCs w:val="22"/>
        </w:rPr>
      </w:pPr>
      <w:r w:rsidRPr="002D39EB">
        <w:rPr>
          <w:sz w:val="22"/>
          <w:szCs w:val="22"/>
        </w:rPr>
        <w:t>формировать перечень основных инвестиционных проектов по созданию новых и модернизации существующих предприятий и организаций в рамках кластерных структур (для каждого инвестиционного проекта осуществляется ориентировочный расчет нескольких экономических показателей (стоимость, рентабельность и др.);</w:t>
      </w:r>
    </w:p>
    <w:p w14:paraId="355A6182" w14:textId="77777777" w:rsidR="00596BF6" w:rsidRPr="002D39EB" w:rsidRDefault="00596BF6" w:rsidP="00596BF6">
      <w:pPr>
        <w:pStyle w:val="a3"/>
        <w:numPr>
          <w:ilvl w:val="0"/>
          <w:numId w:val="11"/>
        </w:numPr>
        <w:ind w:left="0" w:firstLine="709"/>
        <w:jc w:val="both"/>
        <w:rPr>
          <w:sz w:val="22"/>
          <w:szCs w:val="22"/>
        </w:rPr>
      </w:pPr>
      <w:r w:rsidRPr="002D39EB">
        <w:rPr>
          <w:sz w:val="22"/>
          <w:szCs w:val="22"/>
        </w:rPr>
        <w:t>оценивать возможные бюджетный, коммерческий и социальный эффекты от реализации предложенных инвестиционных проектов.</w:t>
      </w:r>
    </w:p>
    <w:p w14:paraId="675B8F97" w14:textId="77777777" w:rsidR="00596BF6" w:rsidRPr="002D39EB" w:rsidRDefault="00596BF6" w:rsidP="00596BF6">
      <w:pPr>
        <w:tabs>
          <w:tab w:val="left" w:pos="2160"/>
        </w:tabs>
        <w:spacing w:after="0" w:line="240" w:lineRule="auto"/>
        <w:ind w:firstLine="709"/>
        <w:jc w:val="both"/>
        <w:rPr>
          <w:rFonts w:ascii="Times New Roman" w:hAnsi="Times New Roman" w:cs="Times New Roman"/>
        </w:rPr>
      </w:pPr>
      <w:r w:rsidRPr="002D39EB">
        <w:rPr>
          <w:rFonts w:ascii="Times New Roman" w:hAnsi="Times New Roman" w:cs="Times New Roman"/>
        </w:rPr>
        <w:t>Предложения по пространственному развитию должны быть представлены в виде модели развития территории региона, сформированной системой экономического, социального и экологического каркасов, с учетом основных направлений пространственного развития.</w:t>
      </w:r>
    </w:p>
    <w:p w14:paraId="302C22D5" w14:textId="77777777" w:rsidR="00596BF6" w:rsidRPr="002D39EB" w:rsidRDefault="00596BF6" w:rsidP="00596BF6">
      <w:pPr>
        <w:tabs>
          <w:tab w:val="left" w:pos="2160"/>
        </w:tabs>
        <w:spacing w:after="0" w:line="240" w:lineRule="auto"/>
        <w:ind w:firstLine="709"/>
        <w:jc w:val="both"/>
        <w:rPr>
          <w:rFonts w:ascii="Times New Roman" w:hAnsi="Times New Roman" w:cs="Times New Roman"/>
        </w:rPr>
      </w:pPr>
      <w:r w:rsidRPr="002D39EB">
        <w:rPr>
          <w:rFonts w:ascii="Times New Roman" w:hAnsi="Times New Roman" w:cs="Times New Roman"/>
        </w:rPr>
        <w:t>Графические материалы концепции пространственного развития должны содержать модель пространственного развития территории, а также:</w:t>
      </w:r>
    </w:p>
    <w:p w14:paraId="2841073E" w14:textId="77777777" w:rsidR="00596BF6" w:rsidRPr="002D39EB" w:rsidRDefault="00596BF6" w:rsidP="00596BF6">
      <w:pPr>
        <w:pStyle w:val="a3"/>
        <w:numPr>
          <w:ilvl w:val="0"/>
          <w:numId w:val="11"/>
        </w:numPr>
        <w:ind w:left="0" w:firstLine="709"/>
        <w:jc w:val="both"/>
        <w:rPr>
          <w:sz w:val="22"/>
          <w:szCs w:val="22"/>
        </w:rPr>
      </w:pPr>
      <w:r w:rsidRPr="002D39EB">
        <w:rPr>
          <w:sz w:val="22"/>
          <w:szCs w:val="22"/>
        </w:rPr>
        <w:t>схему социального каркаса территории;</w:t>
      </w:r>
    </w:p>
    <w:p w14:paraId="61BFA266" w14:textId="77777777" w:rsidR="00596BF6" w:rsidRPr="002D39EB" w:rsidRDefault="00596BF6" w:rsidP="00596BF6">
      <w:pPr>
        <w:pStyle w:val="a3"/>
        <w:numPr>
          <w:ilvl w:val="0"/>
          <w:numId w:val="11"/>
        </w:numPr>
        <w:ind w:left="0" w:firstLine="709"/>
        <w:jc w:val="both"/>
        <w:rPr>
          <w:sz w:val="22"/>
          <w:szCs w:val="22"/>
        </w:rPr>
      </w:pPr>
      <w:r w:rsidRPr="002D39EB">
        <w:rPr>
          <w:sz w:val="22"/>
          <w:szCs w:val="22"/>
        </w:rPr>
        <w:t>схему экологического каркаса территории;</w:t>
      </w:r>
    </w:p>
    <w:p w14:paraId="0FC60AD5" w14:textId="77777777" w:rsidR="008E69CE" w:rsidRPr="002D39EB" w:rsidRDefault="00596BF6" w:rsidP="00596BF6">
      <w:pPr>
        <w:pStyle w:val="a3"/>
        <w:numPr>
          <w:ilvl w:val="0"/>
          <w:numId w:val="11"/>
        </w:numPr>
        <w:ind w:left="0" w:firstLine="709"/>
        <w:jc w:val="both"/>
        <w:rPr>
          <w:sz w:val="22"/>
          <w:szCs w:val="22"/>
        </w:rPr>
      </w:pPr>
      <w:r w:rsidRPr="002D39EB">
        <w:rPr>
          <w:sz w:val="22"/>
          <w:szCs w:val="22"/>
        </w:rPr>
        <w:t>схему э</w:t>
      </w:r>
      <w:r w:rsidR="008E69CE" w:rsidRPr="002D39EB">
        <w:rPr>
          <w:sz w:val="22"/>
          <w:szCs w:val="22"/>
        </w:rPr>
        <w:t>кономического каркаса территории;</w:t>
      </w:r>
    </w:p>
    <w:p w14:paraId="3B9A56CF" w14:textId="77777777" w:rsidR="008E69CE" w:rsidRPr="002D39EB" w:rsidRDefault="008E69CE" w:rsidP="00596BF6">
      <w:pPr>
        <w:pStyle w:val="a3"/>
        <w:numPr>
          <w:ilvl w:val="0"/>
          <w:numId w:val="11"/>
        </w:numPr>
        <w:ind w:left="0" w:firstLine="709"/>
        <w:jc w:val="both"/>
        <w:rPr>
          <w:sz w:val="22"/>
          <w:szCs w:val="22"/>
        </w:rPr>
      </w:pPr>
      <w:r w:rsidRPr="002D39EB">
        <w:rPr>
          <w:sz w:val="22"/>
          <w:szCs w:val="22"/>
        </w:rPr>
        <w:t>схему транспортного каркаса;</w:t>
      </w:r>
    </w:p>
    <w:p w14:paraId="2B011D57" w14:textId="77777777" w:rsidR="00596BF6" w:rsidRPr="002D39EB" w:rsidRDefault="008E69CE" w:rsidP="00596BF6">
      <w:pPr>
        <w:pStyle w:val="a3"/>
        <w:numPr>
          <w:ilvl w:val="0"/>
          <w:numId w:val="11"/>
        </w:numPr>
        <w:ind w:left="0" w:firstLine="709"/>
        <w:jc w:val="both"/>
        <w:rPr>
          <w:sz w:val="22"/>
          <w:szCs w:val="22"/>
        </w:rPr>
      </w:pPr>
      <w:r w:rsidRPr="002D39EB">
        <w:rPr>
          <w:sz w:val="22"/>
          <w:szCs w:val="22"/>
        </w:rPr>
        <w:t>схему топливно-энергетического каркаса</w:t>
      </w:r>
      <w:r w:rsidR="00596BF6" w:rsidRPr="002D39EB">
        <w:rPr>
          <w:sz w:val="22"/>
          <w:szCs w:val="22"/>
        </w:rPr>
        <w:t>.</w:t>
      </w:r>
    </w:p>
    <w:p w14:paraId="64CF59C9" w14:textId="77777777" w:rsidR="00911CBF" w:rsidRPr="002D39EB" w:rsidRDefault="00596BF6" w:rsidP="00596BF6">
      <w:pPr>
        <w:tabs>
          <w:tab w:val="left" w:pos="2160"/>
        </w:tabs>
        <w:spacing w:after="0" w:line="240" w:lineRule="auto"/>
        <w:ind w:firstLine="709"/>
        <w:jc w:val="both"/>
        <w:rPr>
          <w:rFonts w:ascii="Times New Roman" w:hAnsi="Times New Roman" w:cs="Times New Roman"/>
        </w:rPr>
      </w:pPr>
      <w:r w:rsidRPr="002D39EB">
        <w:rPr>
          <w:rFonts w:ascii="Times New Roman" w:hAnsi="Times New Roman" w:cs="Times New Roman"/>
        </w:rPr>
        <w:t>Состав концепции пространственного развития может быть изменен Исполнителем по согласованию с Заказчиком</w:t>
      </w:r>
      <w:r w:rsidR="00911CBF" w:rsidRPr="002D39EB">
        <w:rPr>
          <w:rFonts w:ascii="Times New Roman" w:hAnsi="Times New Roman" w:cs="Times New Roman"/>
        </w:rPr>
        <w:t>.</w:t>
      </w:r>
    </w:p>
    <w:p w14:paraId="01B4634B" w14:textId="77777777" w:rsidR="008970AF" w:rsidRPr="002D39EB" w:rsidRDefault="008970AF" w:rsidP="008970AF">
      <w:pPr>
        <w:tabs>
          <w:tab w:val="left" w:pos="2160"/>
        </w:tabs>
        <w:spacing w:after="0" w:line="240" w:lineRule="auto"/>
        <w:ind w:firstLine="709"/>
        <w:jc w:val="both"/>
        <w:rPr>
          <w:rFonts w:ascii="Times New Roman" w:hAnsi="Times New Roman" w:cs="Times New Roman"/>
        </w:rPr>
      </w:pPr>
      <w:r w:rsidRPr="002D39EB">
        <w:rPr>
          <w:rFonts w:ascii="Times New Roman" w:hAnsi="Times New Roman" w:cs="Times New Roman"/>
        </w:rPr>
        <w:t xml:space="preserve">В рамках работ Исполнитель организовывает не менее одной стратегической сессии (фокус-группы) с целью проведения анализа социально-экономического и пространственного развития территории, обсуждения и </w:t>
      </w:r>
      <w:proofErr w:type="spellStart"/>
      <w:r w:rsidRPr="002D39EB">
        <w:rPr>
          <w:rFonts w:ascii="Times New Roman" w:hAnsi="Times New Roman" w:cs="Times New Roman"/>
        </w:rPr>
        <w:t>приоритизации</w:t>
      </w:r>
      <w:proofErr w:type="spellEnd"/>
      <w:r w:rsidRPr="002D39EB">
        <w:rPr>
          <w:rFonts w:ascii="Times New Roman" w:hAnsi="Times New Roman" w:cs="Times New Roman"/>
        </w:rPr>
        <w:t xml:space="preserve"> ключевых проектов развития.</w:t>
      </w:r>
    </w:p>
    <w:p w14:paraId="0051DD9C" w14:textId="77777777" w:rsidR="00911CBF" w:rsidRPr="002D39EB" w:rsidRDefault="00911CBF" w:rsidP="00911CBF">
      <w:pPr>
        <w:tabs>
          <w:tab w:val="left" w:pos="2160"/>
        </w:tabs>
        <w:spacing w:after="0" w:line="240" w:lineRule="auto"/>
        <w:ind w:firstLine="709"/>
        <w:jc w:val="both"/>
        <w:rPr>
          <w:rFonts w:ascii="Times New Roman" w:hAnsi="Times New Roman" w:cs="Times New Roman"/>
        </w:rPr>
      </w:pPr>
      <w:r w:rsidRPr="002D39EB">
        <w:rPr>
          <w:rFonts w:ascii="Times New Roman" w:hAnsi="Times New Roman" w:cs="Times New Roman"/>
        </w:rPr>
        <w:t xml:space="preserve">2. АПРОБАЦИЯ НАУЧНЫХ ИССЛЕДОВАНИЙ. ПОДГОТОВКА </w:t>
      </w:r>
      <w:r w:rsidR="007A0DB1" w:rsidRPr="002D39EB">
        <w:rPr>
          <w:rFonts w:ascii="Times New Roman" w:hAnsi="Times New Roman" w:cs="Times New Roman"/>
        </w:rPr>
        <w:t>ПРОЕКТА ВНЕСЕНИЯ ИЗМЕНЕНИЙ В СХЕМУ ТЕРРИТОРИАЛЬНОГО ПЛАНИРОВАНИЯ</w:t>
      </w:r>
    </w:p>
    <w:p w14:paraId="5FAF6757" w14:textId="77777777" w:rsidR="00911CBF" w:rsidRPr="002D39EB" w:rsidRDefault="00911CBF" w:rsidP="00911CBF">
      <w:pPr>
        <w:spacing w:after="0" w:line="240" w:lineRule="auto"/>
        <w:ind w:firstLine="709"/>
        <w:jc w:val="both"/>
        <w:rPr>
          <w:rFonts w:ascii="Times New Roman" w:hAnsi="Times New Roman" w:cs="Times New Roman"/>
        </w:rPr>
      </w:pPr>
      <w:r w:rsidRPr="002D39EB">
        <w:rPr>
          <w:rFonts w:ascii="Times New Roman" w:hAnsi="Times New Roman" w:cs="Times New Roman"/>
        </w:rPr>
        <w:t xml:space="preserve">Проект </w:t>
      </w:r>
      <w:r w:rsidR="007A0DB1" w:rsidRPr="002D39EB">
        <w:rPr>
          <w:rFonts w:ascii="Times New Roman" w:hAnsi="Times New Roman" w:cs="Times New Roman"/>
        </w:rPr>
        <w:t xml:space="preserve">внесения изменений в </w:t>
      </w:r>
      <w:r w:rsidR="0004183F" w:rsidRPr="002D39EB">
        <w:rPr>
          <w:rFonts w:ascii="Times New Roman" w:hAnsi="Times New Roman" w:cs="Times New Roman"/>
        </w:rPr>
        <w:t>схем</w:t>
      </w:r>
      <w:r w:rsidR="007A0DB1" w:rsidRPr="002D39EB">
        <w:rPr>
          <w:rFonts w:ascii="Times New Roman" w:hAnsi="Times New Roman" w:cs="Times New Roman"/>
        </w:rPr>
        <w:t>у</w:t>
      </w:r>
      <w:r w:rsidR="007628CE" w:rsidRPr="002D39EB">
        <w:rPr>
          <w:rFonts w:ascii="Times New Roman" w:hAnsi="Times New Roman" w:cs="Times New Roman"/>
        </w:rPr>
        <w:t xml:space="preserve"> территориального планирования</w:t>
      </w:r>
      <w:r w:rsidRPr="002D39EB">
        <w:rPr>
          <w:rFonts w:ascii="Times New Roman" w:hAnsi="Times New Roman" w:cs="Times New Roman"/>
        </w:rPr>
        <w:t xml:space="preserve"> подготавливается </w:t>
      </w:r>
      <w:r w:rsidR="007A0DB1" w:rsidRPr="002D39EB">
        <w:rPr>
          <w:rFonts w:ascii="Times New Roman" w:hAnsi="Times New Roman" w:cs="Times New Roman"/>
        </w:rPr>
        <w:t>на основе</w:t>
      </w:r>
      <w:r w:rsidRPr="002D39EB">
        <w:rPr>
          <w:rFonts w:ascii="Times New Roman" w:hAnsi="Times New Roman" w:cs="Times New Roman"/>
        </w:rPr>
        <w:t xml:space="preserve"> результатов научных исследований.</w:t>
      </w:r>
    </w:p>
    <w:p w14:paraId="671C51E2" w14:textId="77777777" w:rsidR="00911CBF" w:rsidRPr="002D39EB" w:rsidRDefault="00911CBF" w:rsidP="00911CBF">
      <w:pPr>
        <w:spacing w:after="0" w:line="240" w:lineRule="auto"/>
        <w:ind w:firstLine="709"/>
        <w:jc w:val="both"/>
        <w:rPr>
          <w:rFonts w:ascii="Times New Roman" w:hAnsi="Times New Roman" w:cs="Times New Roman"/>
        </w:rPr>
      </w:pPr>
      <w:r w:rsidRPr="002D39EB">
        <w:rPr>
          <w:rFonts w:ascii="Times New Roman" w:hAnsi="Times New Roman" w:cs="Times New Roman"/>
        </w:rPr>
        <w:t xml:space="preserve">Цель работы: </w:t>
      </w:r>
      <w:r w:rsidR="00682852" w:rsidRPr="002D39EB">
        <w:rPr>
          <w:rFonts w:ascii="Times New Roman" w:hAnsi="Times New Roman" w:cs="Times New Roman"/>
        </w:rPr>
        <w:t xml:space="preserve">обеспечение пространственного развития территории, </w:t>
      </w:r>
      <w:r w:rsidRPr="002D39EB">
        <w:rPr>
          <w:rFonts w:ascii="Times New Roman" w:hAnsi="Times New Roman" w:cs="Times New Roman"/>
        </w:rPr>
        <w:t>создание условий для стабильного развития экономики, направленных на улучшение социального положения и материального благосостояния населения, обеспечение устойчивости экономического роста и качественного уровня жизни населения.</w:t>
      </w:r>
    </w:p>
    <w:p w14:paraId="447E4084" w14:textId="77777777" w:rsidR="00911CBF" w:rsidRPr="002D39EB" w:rsidRDefault="00911CBF" w:rsidP="00911CBF">
      <w:pPr>
        <w:spacing w:after="0" w:line="240" w:lineRule="auto"/>
        <w:ind w:firstLine="709"/>
        <w:jc w:val="both"/>
        <w:rPr>
          <w:rFonts w:ascii="Times New Roman" w:hAnsi="Times New Roman" w:cs="Times New Roman"/>
        </w:rPr>
      </w:pPr>
      <w:r w:rsidRPr="002D39EB">
        <w:rPr>
          <w:rFonts w:ascii="Times New Roman" w:hAnsi="Times New Roman" w:cs="Times New Roman"/>
        </w:rPr>
        <w:t xml:space="preserve">Основными задачами разработки проекта </w:t>
      </w:r>
      <w:r w:rsidR="007A0DB1" w:rsidRPr="002D39EB">
        <w:rPr>
          <w:rFonts w:ascii="Times New Roman" w:hAnsi="Times New Roman" w:cs="Times New Roman"/>
        </w:rPr>
        <w:t>внесения изменений в схему</w:t>
      </w:r>
      <w:r w:rsidR="00682852" w:rsidRPr="002D39EB">
        <w:rPr>
          <w:rFonts w:ascii="Times New Roman" w:hAnsi="Times New Roman" w:cs="Times New Roman"/>
        </w:rPr>
        <w:t xml:space="preserve"> территориального планирования</w:t>
      </w:r>
      <w:r w:rsidRPr="002D39EB">
        <w:rPr>
          <w:rFonts w:ascii="Times New Roman" w:hAnsi="Times New Roman" w:cs="Times New Roman"/>
        </w:rPr>
        <w:t xml:space="preserve"> являются:</w:t>
      </w:r>
    </w:p>
    <w:p w14:paraId="082CB2DD" w14:textId="77777777" w:rsidR="00682852" w:rsidRPr="002D39EB" w:rsidRDefault="00682852" w:rsidP="00682852">
      <w:pPr>
        <w:pStyle w:val="a3"/>
        <w:numPr>
          <w:ilvl w:val="0"/>
          <w:numId w:val="5"/>
        </w:numPr>
        <w:tabs>
          <w:tab w:val="right" w:pos="0"/>
        </w:tabs>
        <w:ind w:left="0" w:right="114" w:firstLine="709"/>
        <w:jc w:val="both"/>
        <w:rPr>
          <w:bCs/>
          <w:sz w:val="22"/>
          <w:szCs w:val="22"/>
        </w:rPr>
      </w:pPr>
      <w:r w:rsidRPr="002D39EB">
        <w:rPr>
          <w:bCs/>
          <w:sz w:val="22"/>
          <w:szCs w:val="22"/>
        </w:rPr>
        <w:t>уточнение местоположения предусмотренных к размещению на территории объектов федерального значения, предусмотренных документами территориального планирования Российской Федерации;</w:t>
      </w:r>
    </w:p>
    <w:p w14:paraId="35D686ED" w14:textId="77777777" w:rsidR="00B067BE" w:rsidRPr="002D39EB" w:rsidRDefault="00B067BE" w:rsidP="00B067BE">
      <w:pPr>
        <w:numPr>
          <w:ilvl w:val="0"/>
          <w:numId w:val="5"/>
        </w:numPr>
        <w:tabs>
          <w:tab w:val="left" w:pos="255"/>
        </w:tabs>
        <w:spacing w:after="0" w:line="240" w:lineRule="auto"/>
        <w:ind w:left="0" w:firstLine="709"/>
        <w:jc w:val="both"/>
        <w:rPr>
          <w:rFonts w:ascii="Times New Roman" w:hAnsi="Times New Roman" w:cs="Times New Roman"/>
        </w:rPr>
      </w:pPr>
      <w:r w:rsidRPr="002D39EB">
        <w:rPr>
          <w:rFonts w:ascii="Times New Roman" w:hAnsi="Times New Roman" w:cs="Times New Roman"/>
        </w:rPr>
        <w:t>планирование сбалансированного инфрас</w:t>
      </w:r>
      <w:r w:rsidR="0011063E" w:rsidRPr="002D39EB">
        <w:rPr>
          <w:rFonts w:ascii="Times New Roman" w:hAnsi="Times New Roman" w:cs="Times New Roman"/>
        </w:rPr>
        <w:t>труктурного развития территории.</w:t>
      </w:r>
    </w:p>
    <w:p w14:paraId="0203063F" w14:textId="3759B8B2" w:rsidR="007A0DB1" w:rsidRPr="002D39EB" w:rsidRDefault="007A0DB1" w:rsidP="007A0DB1">
      <w:pPr>
        <w:tabs>
          <w:tab w:val="left" w:pos="255"/>
        </w:tabs>
        <w:spacing w:after="0" w:line="240" w:lineRule="auto"/>
        <w:ind w:firstLine="709"/>
        <w:jc w:val="both"/>
        <w:rPr>
          <w:rFonts w:ascii="Times New Roman" w:hAnsi="Times New Roman" w:cs="Times New Roman"/>
        </w:rPr>
      </w:pPr>
      <w:r w:rsidRPr="002D39EB">
        <w:rPr>
          <w:rFonts w:ascii="Times New Roman" w:hAnsi="Times New Roman" w:cs="Times New Roman"/>
        </w:rPr>
        <w:t>Проект внесения изменений в схему территориального планирования разрабатывается как комплексное решение по развитию транспортной, коммунальной, социальной и рекреационной инфраструктур, жилищного и иного инвестиционного строительства с учетом ограничений использования в зонах с особыми условиями использования территорий, ограничений, связанных с особыми условиями охраны объектов культурного наследия, особо охраняемых природных территорий, иных ограничений.</w:t>
      </w:r>
    </w:p>
    <w:p w14:paraId="491351B0" w14:textId="77777777" w:rsidR="007A0DB1" w:rsidRPr="002D39EB" w:rsidRDefault="007A0DB1" w:rsidP="007A0DB1">
      <w:pPr>
        <w:tabs>
          <w:tab w:val="left" w:pos="255"/>
        </w:tabs>
        <w:spacing w:after="0" w:line="240" w:lineRule="auto"/>
        <w:ind w:firstLine="709"/>
        <w:jc w:val="both"/>
        <w:rPr>
          <w:rFonts w:ascii="Times New Roman" w:hAnsi="Times New Roman" w:cs="Times New Roman"/>
        </w:rPr>
      </w:pPr>
      <w:r w:rsidRPr="002D39EB">
        <w:rPr>
          <w:rFonts w:ascii="Times New Roman" w:hAnsi="Times New Roman" w:cs="Times New Roman"/>
        </w:rPr>
        <w:t>Проект внесения изменений в схему территориального планирования разрабатывается посредством подготовки документа в новой редакции.</w:t>
      </w:r>
    </w:p>
    <w:p w14:paraId="0531ACA1" w14:textId="77777777" w:rsidR="007A0DB1" w:rsidRPr="002D39EB" w:rsidRDefault="007A0DB1" w:rsidP="007A0DB1">
      <w:pPr>
        <w:spacing w:after="0" w:line="240" w:lineRule="auto"/>
        <w:ind w:firstLine="709"/>
        <w:jc w:val="both"/>
        <w:rPr>
          <w:rFonts w:ascii="Times New Roman" w:hAnsi="Times New Roman" w:cs="Times New Roman"/>
        </w:rPr>
      </w:pPr>
      <w:r w:rsidRPr="002D39EB">
        <w:rPr>
          <w:rFonts w:ascii="Times New Roman" w:hAnsi="Times New Roman" w:cs="Times New Roman"/>
        </w:rPr>
        <w:t xml:space="preserve">Проектные решения разрабатываются с учетом задачи по сохранению баланса в сфере недропользования, природопользования и охраны окружающей среды. </w:t>
      </w:r>
    </w:p>
    <w:p w14:paraId="5DB83EE1" w14:textId="77777777" w:rsidR="007A0DB1" w:rsidRPr="002D39EB" w:rsidRDefault="007A0DB1" w:rsidP="007A0DB1">
      <w:pPr>
        <w:tabs>
          <w:tab w:val="left" w:pos="255"/>
        </w:tabs>
        <w:spacing w:after="0" w:line="240" w:lineRule="auto"/>
        <w:ind w:firstLine="709"/>
        <w:jc w:val="both"/>
        <w:rPr>
          <w:rFonts w:ascii="Times New Roman" w:hAnsi="Times New Roman" w:cs="Times New Roman"/>
        </w:rPr>
      </w:pPr>
      <w:r w:rsidRPr="002D39EB">
        <w:rPr>
          <w:rFonts w:ascii="Times New Roman" w:hAnsi="Times New Roman" w:cs="Times New Roman"/>
        </w:rPr>
        <w:t>Проект внесения изменений в схему территориального планирования разрабатывается на следующие проектные периоды:</w:t>
      </w:r>
    </w:p>
    <w:p w14:paraId="005125E5" w14:textId="77777777" w:rsidR="007A0DB1" w:rsidRPr="002D39EB" w:rsidRDefault="007A0DB1" w:rsidP="007A0DB1">
      <w:pPr>
        <w:numPr>
          <w:ilvl w:val="0"/>
          <w:numId w:val="5"/>
        </w:numPr>
        <w:tabs>
          <w:tab w:val="left" w:pos="255"/>
        </w:tabs>
        <w:spacing w:after="0" w:line="240" w:lineRule="auto"/>
        <w:ind w:left="0" w:firstLine="709"/>
        <w:jc w:val="both"/>
        <w:rPr>
          <w:rFonts w:ascii="Times New Roman" w:hAnsi="Times New Roman" w:cs="Times New Roman"/>
        </w:rPr>
      </w:pPr>
      <w:r w:rsidRPr="002D39EB">
        <w:rPr>
          <w:rFonts w:ascii="Times New Roman" w:hAnsi="Times New Roman" w:cs="Times New Roman"/>
        </w:rPr>
        <w:t>первая очередь (определение первоочередных мероприятий по реализации) – до 20__ года;</w:t>
      </w:r>
    </w:p>
    <w:p w14:paraId="442761BC" w14:textId="77777777" w:rsidR="007A0DB1" w:rsidRPr="002D39EB" w:rsidRDefault="007A0DB1" w:rsidP="007A0DB1">
      <w:pPr>
        <w:numPr>
          <w:ilvl w:val="0"/>
          <w:numId w:val="5"/>
        </w:numPr>
        <w:tabs>
          <w:tab w:val="left" w:pos="255"/>
        </w:tabs>
        <w:spacing w:after="0" w:line="240" w:lineRule="auto"/>
        <w:ind w:left="0" w:firstLine="709"/>
        <w:jc w:val="both"/>
        <w:rPr>
          <w:rFonts w:ascii="Times New Roman" w:hAnsi="Times New Roman" w:cs="Times New Roman"/>
        </w:rPr>
      </w:pPr>
      <w:r w:rsidRPr="002D39EB">
        <w:rPr>
          <w:rFonts w:ascii="Times New Roman" w:hAnsi="Times New Roman" w:cs="Times New Roman"/>
        </w:rPr>
        <w:t>расчетный срок – до 20__ года.</w:t>
      </w:r>
    </w:p>
    <w:p w14:paraId="35DD5532" w14:textId="77777777" w:rsidR="007A0DB1" w:rsidRPr="002D39EB" w:rsidRDefault="007A0DB1" w:rsidP="007A0DB1">
      <w:pPr>
        <w:tabs>
          <w:tab w:val="left" w:pos="255"/>
        </w:tabs>
        <w:spacing w:after="0" w:line="240" w:lineRule="auto"/>
        <w:ind w:firstLine="709"/>
        <w:jc w:val="both"/>
        <w:rPr>
          <w:rFonts w:ascii="Times New Roman" w:hAnsi="Times New Roman" w:cs="Times New Roman"/>
        </w:rPr>
      </w:pPr>
      <w:r w:rsidRPr="002D39EB">
        <w:rPr>
          <w:rFonts w:ascii="Times New Roman" w:hAnsi="Times New Roman" w:cs="Times New Roman"/>
        </w:rPr>
        <w:t>Решения проекта внесения изменений в схему территориального планирования должны быть согласованы с:</w:t>
      </w:r>
    </w:p>
    <w:p w14:paraId="071A369C" w14:textId="77777777" w:rsidR="007A0DB1" w:rsidRPr="002D39EB" w:rsidRDefault="007A0DB1" w:rsidP="007A0DB1">
      <w:pPr>
        <w:numPr>
          <w:ilvl w:val="0"/>
          <w:numId w:val="5"/>
        </w:numPr>
        <w:tabs>
          <w:tab w:val="left" w:pos="255"/>
        </w:tabs>
        <w:spacing w:after="0" w:line="240" w:lineRule="auto"/>
        <w:ind w:left="0" w:firstLine="709"/>
        <w:jc w:val="both"/>
        <w:rPr>
          <w:rFonts w:ascii="Times New Roman" w:hAnsi="Times New Roman" w:cs="Times New Roman"/>
        </w:rPr>
      </w:pPr>
      <w:r w:rsidRPr="002D39EB">
        <w:rPr>
          <w:rFonts w:ascii="Times New Roman" w:hAnsi="Times New Roman" w:cs="Times New Roman"/>
        </w:rPr>
        <w:t>документами стратегического планирования федерального, регионального уровней;</w:t>
      </w:r>
    </w:p>
    <w:p w14:paraId="13ADB12D" w14:textId="77777777" w:rsidR="007A0DB1" w:rsidRPr="002D39EB" w:rsidRDefault="007A0DB1" w:rsidP="007A0DB1">
      <w:pPr>
        <w:numPr>
          <w:ilvl w:val="0"/>
          <w:numId w:val="5"/>
        </w:numPr>
        <w:tabs>
          <w:tab w:val="left" w:pos="255"/>
        </w:tabs>
        <w:spacing w:after="0" w:line="240" w:lineRule="auto"/>
        <w:ind w:left="0" w:firstLine="709"/>
        <w:jc w:val="both"/>
        <w:rPr>
          <w:rFonts w:ascii="Times New Roman" w:hAnsi="Times New Roman" w:cs="Times New Roman"/>
        </w:rPr>
      </w:pPr>
      <w:r w:rsidRPr="002D39EB">
        <w:rPr>
          <w:rFonts w:ascii="Times New Roman" w:hAnsi="Times New Roman" w:cs="Times New Roman"/>
        </w:rPr>
        <w:t>региональными нормативами градостроительного проектирования;</w:t>
      </w:r>
    </w:p>
    <w:p w14:paraId="0972CF29" w14:textId="77777777" w:rsidR="007A0DB1" w:rsidRPr="002D39EB" w:rsidRDefault="007A0DB1" w:rsidP="007A0DB1">
      <w:pPr>
        <w:numPr>
          <w:ilvl w:val="0"/>
          <w:numId w:val="5"/>
        </w:numPr>
        <w:tabs>
          <w:tab w:val="left" w:pos="255"/>
        </w:tabs>
        <w:spacing w:after="0" w:line="240" w:lineRule="auto"/>
        <w:ind w:left="0" w:firstLine="709"/>
        <w:jc w:val="both"/>
        <w:rPr>
          <w:rFonts w:ascii="Times New Roman" w:hAnsi="Times New Roman" w:cs="Times New Roman"/>
        </w:rPr>
      </w:pPr>
      <w:r w:rsidRPr="002D39EB">
        <w:rPr>
          <w:rFonts w:ascii="Times New Roman" w:hAnsi="Times New Roman" w:cs="Times New Roman"/>
        </w:rPr>
        <w:t>документами территориального планирования федерального уровня, документами территориального планирования смежных субъектов Российской Федерации.</w:t>
      </w:r>
    </w:p>
    <w:p w14:paraId="14821A22" w14:textId="77777777" w:rsidR="007A0DB1" w:rsidRPr="002D39EB" w:rsidRDefault="007A0DB1" w:rsidP="007A0DB1">
      <w:pPr>
        <w:spacing w:after="0" w:line="240" w:lineRule="auto"/>
        <w:ind w:firstLine="709"/>
        <w:jc w:val="both"/>
        <w:rPr>
          <w:rFonts w:ascii="Times New Roman" w:hAnsi="Times New Roman" w:cs="Times New Roman"/>
        </w:rPr>
      </w:pPr>
      <w:r w:rsidRPr="002D39EB">
        <w:rPr>
          <w:rFonts w:ascii="Times New Roman" w:hAnsi="Times New Roman" w:cs="Times New Roman"/>
        </w:rPr>
        <w:t>Материалы проекта внесения изменений в генеральный план должны соответствовать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Минэкономразвития России от 09.01.2018 № 10, техническим требованиям к градостроительной документации, разрабатываемым в рамках настоящего технического задания.</w:t>
      </w:r>
    </w:p>
    <w:p w14:paraId="5E3153B4" w14:textId="77777777" w:rsidR="007A0DB1" w:rsidRPr="002D39EB" w:rsidRDefault="007A0DB1" w:rsidP="007A0DB1">
      <w:pPr>
        <w:tabs>
          <w:tab w:val="left" w:pos="255"/>
        </w:tabs>
        <w:spacing w:after="0" w:line="240" w:lineRule="auto"/>
        <w:ind w:firstLine="709"/>
        <w:jc w:val="both"/>
        <w:rPr>
          <w:rFonts w:ascii="Times New Roman" w:hAnsi="Times New Roman" w:cs="Times New Roman"/>
        </w:rPr>
      </w:pPr>
      <w:r w:rsidRPr="002D39EB">
        <w:rPr>
          <w:rFonts w:ascii="Times New Roman" w:hAnsi="Times New Roman" w:cs="Times New Roman"/>
        </w:rPr>
        <w:t>Состав и содержание проекта внесения изменений в схему территориального планирования должны соответствовать требованиям ст.ст. 9, 14–16 Градостроительного кодекса Российской Федерации.</w:t>
      </w:r>
    </w:p>
    <w:p w14:paraId="256519ED" w14:textId="77777777" w:rsidR="007A0DB1" w:rsidRPr="002D39EB" w:rsidRDefault="007A0DB1" w:rsidP="007A0DB1">
      <w:pPr>
        <w:spacing w:after="0" w:line="240" w:lineRule="auto"/>
        <w:ind w:firstLine="709"/>
        <w:contextualSpacing/>
        <w:jc w:val="both"/>
        <w:rPr>
          <w:rFonts w:ascii="Times New Roman" w:hAnsi="Times New Roman" w:cs="Times New Roman"/>
        </w:rPr>
      </w:pPr>
      <w:r w:rsidRPr="002D39EB">
        <w:rPr>
          <w:rFonts w:ascii="Times New Roman" w:hAnsi="Times New Roman" w:cs="Times New Roman"/>
        </w:rPr>
        <w:t>Проект внесения изменений в схему территориального планирования включает в себя утверждаемую часть и материалы по обоснованию в текстовой и графической форме.</w:t>
      </w:r>
    </w:p>
    <w:p w14:paraId="0FE76856" w14:textId="77777777" w:rsidR="002A1045" w:rsidRPr="002D39EB" w:rsidRDefault="00D85922" w:rsidP="00327CE3">
      <w:pPr>
        <w:spacing w:after="0" w:line="240" w:lineRule="auto"/>
        <w:ind w:firstLine="709"/>
        <w:contextualSpacing/>
        <w:jc w:val="both"/>
        <w:rPr>
          <w:rFonts w:ascii="Times New Roman" w:hAnsi="Times New Roman" w:cs="Times New Roman"/>
        </w:rPr>
      </w:pPr>
      <w:r w:rsidRPr="002D39EB">
        <w:rPr>
          <w:rFonts w:ascii="Times New Roman" w:hAnsi="Times New Roman" w:cs="Times New Roman"/>
        </w:rPr>
        <w:t>Утверждаемая часть состоит из</w:t>
      </w:r>
      <w:r w:rsidR="002A1045" w:rsidRPr="002D39EB">
        <w:rPr>
          <w:rFonts w:ascii="Times New Roman" w:hAnsi="Times New Roman" w:cs="Times New Roman"/>
        </w:rPr>
        <w:t>:</w:t>
      </w:r>
    </w:p>
    <w:p w14:paraId="33DEB7ED" w14:textId="251E72F7" w:rsidR="00D03CEE" w:rsidRPr="002D39EB" w:rsidRDefault="002A1045" w:rsidP="00D31065">
      <w:pPr>
        <w:pStyle w:val="a3"/>
        <w:numPr>
          <w:ilvl w:val="0"/>
          <w:numId w:val="19"/>
        </w:numPr>
        <w:ind w:left="0" w:firstLine="709"/>
        <w:jc w:val="both"/>
        <w:rPr>
          <w:sz w:val="22"/>
          <w:szCs w:val="22"/>
        </w:rPr>
      </w:pPr>
      <w:r w:rsidRPr="002D39EB">
        <w:rPr>
          <w:sz w:val="22"/>
          <w:szCs w:val="22"/>
        </w:rPr>
        <w:t>положения о территориальном планировании</w:t>
      </w:r>
      <w:r w:rsidR="00F3261B" w:rsidRPr="002D39EB">
        <w:rPr>
          <w:sz w:val="22"/>
          <w:szCs w:val="22"/>
        </w:rPr>
        <w:t xml:space="preserve">, включающего в себя </w:t>
      </w:r>
      <w:r w:rsidR="006349ED" w:rsidRPr="002D39EB">
        <w:rPr>
          <w:sz w:val="22"/>
          <w:szCs w:val="22"/>
        </w:rPr>
        <w:t>сведениях о видах назначении и наименованиях планируемых для размещения объектов регионального значения, их основны</w:t>
      </w:r>
      <w:r w:rsidR="00A50A7C" w:rsidRPr="002D39EB">
        <w:rPr>
          <w:sz w:val="22"/>
          <w:szCs w:val="22"/>
        </w:rPr>
        <w:t>х</w:t>
      </w:r>
      <w:r w:rsidR="006349ED" w:rsidRPr="002D39EB">
        <w:rPr>
          <w:sz w:val="22"/>
          <w:szCs w:val="22"/>
        </w:rPr>
        <w:t xml:space="preserve"> характеристик</w:t>
      </w:r>
      <w:r w:rsidR="00A50A7C" w:rsidRPr="002D39EB">
        <w:rPr>
          <w:sz w:val="22"/>
          <w:szCs w:val="22"/>
        </w:rPr>
        <w:t>ах</w:t>
      </w:r>
      <w:r w:rsidR="006349ED" w:rsidRPr="002D39EB">
        <w:rPr>
          <w:sz w:val="22"/>
          <w:szCs w:val="22"/>
        </w:rPr>
        <w:t>, их местоположени</w:t>
      </w:r>
      <w:r w:rsidR="00A50A7C" w:rsidRPr="002D39EB">
        <w:rPr>
          <w:sz w:val="22"/>
          <w:szCs w:val="22"/>
        </w:rPr>
        <w:t>и</w:t>
      </w:r>
      <w:r w:rsidR="006349ED" w:rsidRPr="002D39EB">
        <w:rPr>
          <w:sz w:val="22"/>
          <w:szCs w:val="22"/>
        </w:rPr>
        <w:t>, а также характеристик</w:t>
      </w:r>
      <w:r w:rsidR="00A50A7C" w:rsidRPr="002D39EB">
        <w:rPr>
          <w:sz w:val="22"/>
          <w:szCs w:val="22"/>
        </w:rPr>
        <w:t>ах</w:t>
      </w:r>
      <w:r w:rsidR="006349ED" w:rsidRPr="002D39EB">
        <w:rPr>
          <w:sz w:val="22"/>
          <w:szCs w:val="22"/>
        </w:rPr>
        <w:t xml:space="preserve"> зон с особыми условиями использования территорий в случае, если установление таких зон требуется в связи с размещением данных объектов</w:t>
      </w:r>
      <w:r w:rsidR="00A50A7C" w:rsidRPr="002D39EB">
        <w:rPr>
          <w:sz w:val="22"/>
          <w:szCs w:val="22"/>
        </w:rPr>
        <w:t>;</w:t>
      </w:r>
    </w:p>
    <w:p w14:paraId="60C6F94A" w14:textId="0BF0A6E3" w:rsidR="00E4435B" w:rsidRPr="002D39EB" w:rsidRDefault="00BA4432" w:rsidP="00D31065">
      <w:pPr>
        <w:pStyle w:val="a3"/>
        <w:numPr>
          <w:ilvl w:val="0"/>
          <w:numId w:val="19"/>
        </w:numPr>
        <w:ind w:left="0" w:firstLine="709"/>
        <w:jc w:val="both"/>
        <w:rPr>
          <w:sz w:val="22"/>
          <w:szCs w:val="22"/>
        </w:rPr>
      </w:pPr>
      <w:r w:rsidRPr="002D39EB">
        <w:rPr>
          <w:sz w:val="22"/>
          <w:szCs w:val="22"/>
        </w:rPr>
        <w:t>карт</w:t>
      </w:r>
      <w:r w:rsidR="00E4435B" w:rsidRPr="002D39EB">
        <w:rPr>
          <w:sz w:val="22"/>
          <w:szCs w:val="22"/>
        </w:rPr>
        <w:t xml:space="preserve"> планируемого размещения объектов регионального значения субъекта Российской Федерации, на которых отображаются планируемые для размещения объекты регионального значения</w:t>
      </w:r>
      <w:r w:rsidR="00A50A7C" w:rsidRPr="002D39EB">
        <w:rPr>
          <w:sz w:val="22"/>
          <w:szCs w:val="22"/>
        </w:rPr>
        <w:t>.</w:t>
      </w:r>
    </w:p>
    <w:p w14:paraId="0749FE97" w14:textId="61C12A96" w:rsidR="00E4435B" w:rsidRPr="002D39EB" w:rsidRDefault="00E4435B" w:rsidP="007B1DE1">
      <w:pPr>
        <w:spacing w:after="0" w:line="240" w:lineRule="auto"/>
        <w:ind w:firstLine="709"/>
        <w:contextualSpacing/>
        <w:jc w:val="both"/>
        <w:rPr>
          <w:rFonts w:ascii="Times New Roman" w:hAnsi="Times New Roman" w:cs="Times New Roman"/>
        </w:rPr>
      </w:pPr>
      <w:r w:rsidRPr="002D39EB">
        <w:rPr>
          <w:rFonts w:ascii="Times New Roman" w:hAnsi="Times New Roman" w:cs="Times New Roman"/>
        </w:rPr>
        <w:t>Материалы по обоснованию в текстовой форме включают в себя:</w:t>
      </w:r>
    </w:p>
    <w:p w14:paraId="19ADE95B" w14:textId="202F5262" w:rsidR="00193AD1" w:rsidRPr="002D39EB" w:rsidRDefault="005D5267" w:rsidP="00D31065">
      <w:pPr>
        <w:pStyle w:val="a3"/>
        <w:numPr>
          <w:ilvl w:val="0"/>
          <w:numId w:val="20"/>
        </w:numPr>
        <w:ind w:left="0" w:firstLine="709"/>
        <w:jc w:val="both"/>
        <w:rPr>
          <w:sz w:val="22"/>
          <w:szCs w:val="22"/>
        </w:rPr>
      </w:pPr>
      <w:r w:rsidRPr="002D39EB">
        <w:rPr>
          <w:sz w:val="22"/>
          <w:szCs w:val="22"/>
        </w:rPr>
        <w:t>сведения об утвержденных документах стратегического планирования Российской Федерации и субъектов Российской Федерации, указанных в части 5.1 статьи 9 Градостроительного кодекса Российской Федерации,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14:paraId="4F08660A" w14:textId="77777777" w:rsidR="004F0B32" w:rsidRPr="002D39EB" w:rsidRDefault="004F0B32" w:rsidP="00D31065">
      <w:pPr>
        <w:pStyle w:val="a3"/>
        <w:numPr>
          <w:ilvl w:val="0"/>
          <w:numId w:val="20"/>
        </w:numPr>
        <w:autoSpaceDE w:val="0"/>
        <w:autoSpaceDN w:val="0"/>
        <w:adjustRightInd w:val="0"/>
        <w:ind w:left="0" w:firstLine="709"/>
        <w:jc w:val="both"/>
        <w:rPr>
          <w:sz w:val="22"/>
          <w:szCs w:val="22"/>
        </w:rPr>
      </w:pPr>
      <w:r w:rsidRPr="002D39EB">
        <w:rPr>
          <w:sz w:val="22"/>
          <w:szCs w:val="22"/>
        </w:rPr>
        <w:t>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756D1A44" w14:textId="77777777" w:rsidR="004F0B32" w:rsidRPr="002D39EB" w:rsidRDefault="004F0B32" w:rsidP="00D31065">
      <w:pPr>
        <w:pStyle w:val="a3"/>
        <w:numPr>
          <w:ilvl w:val="0"/>
          <w:numId w:val="20"/>
        </w:numPr>
        <w:autoSpaceDE w:val="0"/>
        <w:autoSpaceDN w:val="0"/>
        <w:adjustRightInd w:val="0"/>
        <w:ind w:left="0" w:firstLine="709"/>
        <w:jc w:val="both"/>
        <w:rPr>
          <w:sz w:val="22"/>
          <w:szCs w:val="22"/>
        </w:rPr>
      </w:pPr>
      <w:r w:rsidRPr="002D39EB">
        <w:rPr>
          <w:sz w:val="22"/>
          <w:szCs w:val="22"/>
        </w:rPr>
        <w:t>оценку возможного влияния планируемых для размещения объектов регионального значения на комплексное развитие соответствующей территории;</w:t>
      </w:r>
    </w:p>
    <w:p w14:paraId="74AE885B" w14:textId="77777777" w:rsidR="004F0B32" w:rsidRPr="002D39EB" w:rsidRDefault="004F0B32" w:rsidP="00D31065">
      <w:pPr>
        <w:pStyle w:val="a3"/>
        <w:numPr>
          <w:ilvl w:val="0"/>
          <w:numId w:val="20"/>
        </w:numPr>
        <w:autoSpaceDE w:val="0"/>
        <w:autoSpaceDN w:val="0"/>
        <w:adjustRightInd w:val="0"/>
        <w:ind w:left="0" w:firstLine="709"/>
        <w:jc w:val="both"/>
        <w:rPr>
          <w:sz w:val="22"/>
          <w:szCs w:val="22"/>
        </w:rPr>
      </w:pPr>
      <w:r w:rsidRPr="002D39EB">
        <w:rPr>
          <w:sz w:val="22"/>
          <w:szCs w:val="22"/>
        </w:rPr>
        <w:t>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14:paraId="2505D4C8" w14:textId="0F72BDC0" w:rsidR="004F0B32" w:rsidRPr="002D39EB" w:rsidRDefault="00024D28" w:rsidP="007B1DE1">
      <w:pPr>
        <w:spacing w:after="0" w:line="240" w:lineRule="auto"/>
        <w:ind w:firstLine="709"/>
        <w:contextualSpacing/>
        <w:jc w:val="both"/>
        <w:rPr>
          <w:rFonts w:ascii="Times New Roman" w:hAnsi="Times New Roman" w:cs="Times New Roman"/>
        </w:rPr>
      </w:pPr>
      <w:r w:rsidRPr="002D39EB">
        <w:rPr>
          <w:rFonts w:ascii="Times New Roman" w:hAnsi="Times New Roman" w:cs="Times New Roman"/>
        </w:rPr>
        <w:t>Материалы по обоснованию в графической форме включают в себя:</w:t>
      </w:r>
    </w:p>
    <w:p w14:paraId="3FE63854" w14:textId="452E6A82" w:rsidR="00024D28" w:rsidRPr="002D39EB" w:rsidRDefault="00024D28" w:rsidP="00D31065">
      <w:pPr>
        <w:pStyle w:val="a3"/>
        <w:numPr>
          <w:ilvl w:val="0"/>
          <w:numId w:val="21"/>
        </w:numPr>
        <w:ind w:left="0" w:firstLine="709"/>
        <w:jc w:val="both"/>
        <w:rPr>
          <w:sz w:val="22"/>
          <w:szCs w:val="22"/>
        </w:rPr>
      </w:pPr>
      <w:r w:rsidRPr="002D39EB">
        <w:rPr>
          <w:sz w:val="22"/>
          <w:szCs w:val="22"/>
        </w:rPr>
        <w:t>границы муниципальных образований, утвержденные в установленном порядке законом субъекта Российской Федерации;</w:t>
      </w:r>
    </w:p>
    <w:p w14:paraId="04937052" w14:textId="20B8E993" w:rsidR="00024D28" w:rsidRPr="002D39EB" w:rsidRDefault="00024D28" w:rsidP="00D31065">
      <w:pPr>
        <w:pStyle w:val="a3"/>
        <w:numPr>
          <w:ilvl w:val="0"/>
          <w:numId w:val="21"/>
        </w:numPr>
        <w:ind w:left="0" w:firstLine="709"/>
        <w:jc w:val="both"/>
        <w:rPr>
          <w:sz w:val="22"/>
          <w:szCs w:val="22"/>
        </w:rPr>
      </w:pPr>
      <w:r w:rsidRPr="002D39EB">
        <w:rPr>
          <w:sz w:val="22"/>
          <w:szCs w:val="22"/>
        </w:rPr>
        <w:t>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 особо охраняемые природные территории федерального, регионального, местного значения,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 и иные объекты, иные территории и (или) зоны.</w:t>
      </w:r>
    </w:p>
    <w:p w14:paraId="46CA80EF" w14:textId="77777777" w:rsidR="00E4435B" w:rsidRPr="002D39EB" w:rsidRDefault="00E4435B" w:rsidP="00D31065">
      <w:pPr>
        <w:ind w:left="709"/>
        <w:jc w:val="both"/>
        <w:rPr>
          <w:rFonts w:ascii="Times New Roman" w:hAnsi="Times New Roman" w:cs="Times New Roman"/>
        </w:rPr>
      </w:pPr>
    </w:p>
    <w:p w14:paraId="32A06467" w14:textId="77777777" w:rsidR="007A0DB1" w:rsidRPr="002D39EB" w:rsidRDefault="007A0DB1" w:rsidP="007A0DB1">
      <w:pPr>
        <w:tabs>
          <w:tab w:val="left" w:pos="255"/>
        </w:tabs>
        <w:spacing w:after="0" w:line="240" w:lineRule="auto"/>
        <w:ind w:firstLine="709"/>
        <w:jc w:val="both"/>
        <w:rPr>
          <w:rFonts w:ascii="Times New Roman" w:hAnsi="Times New Roman" w:cs="Times New Roman"/>
        </w:rPr>
      </w:pPr>
    </w:p>
    <w:p w14:paraId="4E388BF3" w14:textId="77777777" w:rsidR="00682852" w:rsidRPr="002D39EB" w:rsidRDefault="00682852" w:rsidP="00682852">
      <w:pPr>
        <w:tabs>
          <w:tab w:val="left" w:pos="255"/>
        </w:tabs>
        <w:spacing w:after="0" w:line="240" w:lineRule="auto"/>
        <w:ind w:firstLine="709"/>
        <w:jc w:val="both"/>
        <w:rPr>
          <w:rFonts w:ascii="Times New Roman" w:eastAsia="Calibri" w:hAnsi="Times New Roman" w:cs="Times New Roman"/>
        </w:rPr>
      </w:pPr>
    </w:p>
    <w:p w14:paraId="6A5DBC85" w14:textId="77777777" w:rsidR="007A0DB1" w:rsidRPr="002D39EB" w:rsidRDefault="007A0DB1" w:rsidP="00682852">
      <w:pPr>
        <w:tabs>
          <w:tab w:val="left" w:pos="255"/>
        </w:tabs>
        <w:spacing w:after="0" w:line="240" w:lineRule="auto"/>
        <w:ind w:firstLine="709"/>
        <w:jc w:val="both"/>
        <w:rPr>
          <w:rFonts w:ascii="Times New Roman" w:hAnsi="Times New Roman" w:cs="Times New Roman"/>
        </w:rPr>
      </w:pPr>
    </w:p>
    <w:p w14:paraId="291632F4" w14:textId="77777777" w:rsidR="00682852" w:rsidRPr="002D39EB" w:rsidRDefault="00682852" w:rsidP="00911CBF">
      <w:pPr>
        <w:tabs>
          <w:tab w:val="left" w:pos="255"/>
        </w:tabs>
        <w:spacing w:after="0" w:line="240" w:lineRule="auto"/>
        <w:ind w:firstLine="709"/>
        <w:jc w:val="both"/>
        <w:rPr>
          <w:rFonts w:ascii="Times New Roman" w:hAnsi="Times New Roman" w:cs="Times New Roman"/>
        </w:rPr>
      </w:pPr>
    </w:p>
    <w:p w14:paraId="53AD7F0D" w14:textId="77777777" w:rsidR="00911CBF" w:rsidRPr="002D39EB" w:rsidRDefault="00911CBF" w:rsidP="00911CBF">
      <w:pPr>
        <w:spacing w:after="0" w:line="240" w:lineRule="auto"/>
        <w:ind w:firstLine="709"/>
        <w:jc w:val="right"/>
        <w:rPr>
          <w:rFonts w:ascii="Times New Roman" w:eastAsia="Times New Roman" w:hAnsi="Times New Roman" w:cs="Times New Roman"/>
          <w:bCs/>
          <w:lang w:eastAsia="ru-RU"/>
        </w:rPr>
        <w:sectPr w:rsidR="00911CBF" w:rsidRPr="002D39EB" w:rsidSect="00CD2836">
          <w:pgSz w:w="11905" w:h="16838"/>
          <w:pgMar w:top="1134" w:right="567" w:bottom="1134" w:left="1134" w:header="0" w:footer="0" w:gutter="0"/>
          <w:cols w:space="720"/>
          <w:noEndnote/>
          <w:docGrid w:linePitch="299"/>
        </w:sectPr>
      </w:pPr>
      <w:r w:rsidRPr="002D39EB">
        <w:rPr>
          <w:rFonts w:ascii="Times New Roman" w:eastAsia="Times New Roman" w:hAnsi="Times New Roman" w:cs="Times New Roman"/>
          <w:bCs/>
          <w:lang w:eastAsia="ru-RU"/>
        </w:rPr>
        <w:br w:type="page"/>
      </w:r>
    </w:p>
    <w:p w14:paraId="41EFE958" w14:textId="77777777" w:rsidR="00911CBF" w:rsidRPr="002D39EB" w:rsidRDefault="00911CBF" w:rsidP="00911CBF">
      <w:pPr>
        <w:spacing w:after="0" w:line="240" w:lineRule="auto"/>
        <w:ind w:firstLine="709"/>
        <w:jc w:val="right"/>
        <w:rPr>
          <w:rFonts w:ascii="Times New Roman" w:hAnsi="Times New Roman" w:cs="Times New Roman"/>
        </w:rPr>
      </w:pPr>
      <w:r w:rsidRPr="002D39EB">
        <w:rPr>
          <w:rFonts w:ascii="Times New Roman" w:hAnsi="Times New Roman" w:cs="Times New Roman"/>
        </w:rPr>
        <w:t>Приложение 2</w:t>
      </w:r>
    </w:p>
    <w:p w14:paraId="2BD7A3B8" w14:textId="77777777" w:rsidR="00911CBF" w:rsidRPr="002D39EB" w:rsidRDefault="00911CBF" w:rsidP="00911CBF">
      <w:pPr>
        <w:pStyle w:val="a3"/>
        <w:ind w:left="1429" w:right="-1"/>
        <w:jc w:val="right"/>
        <w:rPr>
          <w:sz w:val="22"/>
          <w:szCs w:val="22"/>
        </w:rPr>
      </w:pPr>
      <w:r w:rsidRPr="002D39EB">
        <w:rPr>
          <w:sz w:val="22"/>
          <w:szCs w:val="22"/>
        </w:rPr>
        <w:t xml:space="preserve">к </w:t>
      </w:r>
      <w:r w:rsidR="00A6590A" w:rsidRPr="002D39EB">
        <w:rPr>
          <w:sz w:val="22"/>
          <w:szCs w:val="22"/>
        </w:rPr>
        <w:t>государст</w:t>
      </w:r>
      <w:r w:rsidR="00A7295C" w:rsidRPr="002D39EB">
        <w:rPr>
          <w:sz w:val="22"/>
          <w:szCs w:val="22"/>
        </w:rPr>
        <w:t>в</w:t>
      </w:r>
      <w:r w:rsidR="00A6590A" w:rsidRPr="002D39EB">
        <w:rPr>
          <w:sz w:val="22"/>
          <w:szCs w:val="22"/>
        </w:rPr>
        <w:t xml:space="preserve">енному </w:t>
      </w:r>
      <w:r w:rsidRPr="002D39EB">
        <w:rPr>
          <w:sz w:val="22"/>
          <w:szCs w:val="22"/>
        </w:rPr>
        <w:t xml:space="preserve">контракту </w:t>
      </w:r>
    </w:p>
    <w:p w14:paraId="0AB0A004" w14:textId="77777777" w:rsidR="00911CBF" w:rsidRPr="002D39EB" w:rsidRDefault="00911CBF" w:rsidP="00911CBF">
      <w:pPr>
        <w:spacing w:after="0" w:line="240" w:lineRule="auto"/>
        <w:ind w:left="1069"/>
        <w:jc w:val="center"/>
        <w:rPr>
          <w:rFonts w:ascii="Times New Roman" w:hAnsi="Times New Roman" w:cs="Times New Roman"/>
        </w:rPr>
      </w:pPr>
      <w:r w:rsidRPr="002D39EB">
        <w:rPr>
          <w:rFonts w:ascii="Times New Roman" w:hAnsi="Times New Roman" w:cs="Times New Roman"/>
        </w:rPr>
        <w:t xml:space="preserve">КАЛЕНДАРНЫЙ ПЛАН </w:t>
      </w:r>
    </w:p>
    <w:p w14:paraId="34F76896" w14:textId="77777777" w:rsidR="00911CBF" w:rsidRPr="002D39EB" w:rsidRDefault="00911CBF" w:rsidP="00911CBF">
      <w:pPr>
        <w:spacing w:after="0" w:line="240" w:lineRule="auto"/>
        <w:ind w:left="1069"/>
        <w:jc w:val="center"/>
        <w:rPr>
          <w:rFonts w:ascii="Times New Roman" w:hAnsi="Times New Roman" w:cs="Times New Roman"/>
        </w:rPr>
      </w:pPr>
      <w:r w:rsidRPr="002D39EB">
        <w:rPr>
          <w:rFonts w:ascii="Times New Roman" w:hAnsi="Times New Roman" w:cs="Times New Roman"/>
        </w:rPr>
        <w:t>выполнения научно-исследовательской работы</w:t>
      </w:r>
    </w:p>
    <w:p w14:paraId="1273FFA3" w14:textId="77777777" w:rsidR="00911CBF" w:rsidRPr="002D39EB" w:rsidRDefault="00911CBF" w:rsidP="00911CBF">
      <w:pPr>
        <w:spacing w:after="0" w:line="240" w:lineRule="auto"/>
        <w:jc w:val="center"/>
        <w:rPr>
          <w:rFonts w:ascii="Times New Roman" w:hAnsi="Times New Roman" w:cs="Times New Roman"/>
        </w:rPr>
      </w:pPr>
      <w:r w:rsidRPr="002D39EB">
        <w:rPr>
          <w:rFonts w:ascii="Times New Roman" w:hAnsi="Times New Roman" w:cs="Times New Roman"/>
        </w:rPr>
        <w:t xml:space="preserve">«Разработка проекта </w:t>
      </w:r>
      <w:r w:rsidR="007A0DB1" w:rsidRPr="002D39EB">
        <w:rPr>
          <w:rFonts w:ascii="Times New Roman" w:hAnsi="Times New Roman" w:cs="Times New Roman"/>
        </w:rPr>
        <w:t xml:space="preserve">внесения изменений в </w:t>
      </w:r>
      <w:r w:rsidR="0004183F" w:rsidRPr="002D39EB">
        <w:rPr>
          <w:rFonts w:ascii="Times New Roman" w:hAnsi="Times New Roman" w:cs="Times New Roman"/>
        </w:rPr>
        <w:t>схем</w:t>
      </w:r>
      <w:r w:rsidR="007A0DB1" w:rsidRPr="002D39EB">
        <w:rPr>
          <w:rFonts w:ascii="Times New Roman" w:hAnsi="Times New Roman" w:cs="Times New Roman"/>
        </w:rPr>
        <w:t>у</w:t>
      </w:r>
      <w:r w:rsidRPr="002D39EB">
        <w:rPr>
          <w:rFonts w:ascii="Times New Roman" w:hAnsi="Times New Roman" w:cs="Times New Roman"/>
        </w:rPr>
        <w:t xml:space="preserve"> территориального планирования _______________________»</w:t>
      </w:r>
    </w:p>
    <w:p w14:paraId="0722CC16" w14:textId="77777777" w:rsidR="007A0DB1" w:rsidRPr="002D39EB" w:rsidRDefault="007A0DB1" w:rsidP="00911CBF">
      <w:pPr>
        <w:spacing w:after="0" w:line="240" w:lineRule="auto"/>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1700"/>
        <w:gridCol w:w="5243"/>
        <w:gridCol w:w="5388"/>
        <w:gridCol w:w="1919"/>
      </w:tblGrid>
      <w:tr w:rsidR="004461B5" w:rsidRPr="002D39EB" w14:paraId="32898150" w14:textId="77777777" w:rsidTr="00A75649">
        <w:trPr>
          <w:cantSplit/>
          <w:trHeight w:val="20"/>
          <w:tblHeader/>
        </w:trPr>
        <w:tc>
          <w:tcPr>
            <w:tcW w:w="181" w:type="pct"/>
            <w:tcBorders>
              <w:top w:val="single" w:sz="4" w:space="0" w:color="auto"/>
              <w:left w:val="single" w:sz="4" w:space="0" w:color="auto"/>
              <w:bottom w:val="single" w:sz="4" w:space="0" w:color="auto"/>
              <w:right w:val="single" w:sz="4" w:space="0" w:color="auto"/>
            </w:tcBorders>
            <w:vAlign w:val="center"/>
            <w:hideMark/>
          </w:tcPr>
          <w:p w14:paraId="5CFC207D" w14:textId="77777777" w:rsidR="00911CBF" w:rsidRPr="002D39EB" w:rsidRDefault="00911CBF" w:rsidP="00A75649">
            <w:pPr>
              <w:spacing w:after="0" w:line="240" w:lineRule="auto"/>
              <w:ind w:left="-142"/>
              <w:jc w:val="center"/>
              <w:rPr>
                <w:rFonts w:ascii="Times New Roman" w:hAnsi="Times New Roman" w:cs="Times New Roman"/>
              </w:rPr>
            </w:pPr>
            <w:r w:rsidRPr="002D39EB">
              <w:rPr>
                <w:rFonts w:ascii="Times New Roman" w:hAnsi="Times New Roman" w:cs="Times New Roman"/>
              </w:rPr>
              <w:t>№ п/п</w:t>
            </w:r>
          </w:p>
        </w:tc>
        <w:tc>
          <w:tcPr>
            <w:tcW w:w="575" w:type="pct"/>
            <w:tcBorders>
              <w:top w:val="single" w:sz="4" w:space="0" w:color="auto"/>
              <w:left w:val="single" w:sz="4" w:space="0" w:color="auto"/>
              <w:bottom w:val="single" w:sz="4" w:space="0" w:color="auto"/>
              <w:right w:val="single" w:sz="4" w:space="0" w:color="auto"/>
            </w:tcBorders>
            <w:vAlign w:val="center"/>
            <w:hideMark/>
          </w:tcPr>
          <w:p w14:paraId="4F77339A" w14:textId="77777777" w:rsidR="00911CBF" w:rsidRPr="002D39EB" w:rsidRDefault="00911CBF" w:rsidP="00A75649">
            <w:pPr>
              <w:spacing w:after="0" w:line="240" w:lineRule="auto"/>
              <w:jc w:val="center"/>
              <w:rPr>
                <w:rFonts w:ascii="Times New Roman" w:hAnsi="Times New Roman" w:cs="Times New Roman"/>
              </w:rPr>
            </w:pPr>
            <w:r w:rsidRPr="002D39EB">
              <w:rPr>
                <w:rFonts w:ascii="Times New Roman" w:hAnsi="Times New Roman" w:cs="Times New Roman"/>
              </w:rPr>
              <w:t>Наименование</w:t>
            </w:r>
          </w:p>
          <w:p w14:paraId="2B036CC5" w14:textId="77777777" w:rsidR="00911CBF" w:rsidRPr="002D39EB" w:rsidRDefault="00911CBF" w:rsidP="00A75649">
            <w:pPr>
              <w:spacing w:after="0" w:line="240" w:lineRule="auto"/>
              <w:jc w:val="center"/>
              <w:rPr>
                <w:rFonts w:ascii="Times New Roman" w:hAnsi="Times New Roman" w:cs="Times New Roman"/>
              </w:rPr>
            </w:pPr>
            <w:r w:rsidRPr="002D39EB">
              <w:rPr>
                <w:rFonts w:ascii="Times New Roman" w:hAnsi="Times New Roman" w:cs="Times New Roman"/>
              </w:rPr>
              <w:t>этапов</w:t>
            </w:r>
          </w:p>
        </w:tc>
        <w:tc>
          <w:tcPr>
            <w:tcW w:w="1773" w:type="pct"/>
            <w:tcBorders>
              <w:top w:val="single" w:sz="4" w:space="0" w:color="auto"/>
              <w:left w:val="single" w:sz="4" w:space="0" w:color="auto"/>
              <w:bottom w:val="single" w:sz="4" w:space="0" w:color="auto"/>
              <w:right w:val="single" w:sz="4" w:space="0" w:color="auto"/>
            </w:tcBorders>
            <w:vAlign w:val="center"/>
            <w:hideMark/>
          </w:tcPr>
          <w:p w14:paraId="3D708288" w14:textId="77777777" w:rsidR="00911CBF" w:rsidRPr="002D39EB" w:rsidRDefault="00911CBF" w:rsidP="00A75649">
            <w:pPr>
              <w:pStyle w:val="5"/>
              <w:spacing w:line="276" w:lineRule="auto"/>
              <w:ind w:firstLine="0"/>
              <w:jc w:val="center"/>
              <w:rPr>
                <w:rFonts w:eastAsia="Calibri"/>
                <w:b w:val="0"/>
                <w:bCs w:val="0"/>
                <w:iCs/>
                <w:sz w:val="22"/>
                <w:szCs w:val="22"/>
                <w:lang w:eastAsia="en-US"/>
              </w:rPr>
            </w:pPr>
            <w:r w:rsidRPr="002D39EB">
              <w:rPr>
                <w:rFonts w:eastAsia="Calibri"/>
                <w:b w:val="0"/>
                <w:bCs w:val="0"/>
                <w:iCs/>
                <w:sz w:val="22"/>
                <w:szCs w:val="22"/>
                <w:lang w:eastAsia="en-US"/>
              </w:rPr>
              <w:t>Содержание работы</w:t>
            </w:r>
          </w:p>
        </w:tc>
        <w:tc>
          <w:tcPr>
            <w:tcW w:w="1822" w:type="pct"/>
            <w:tcBorders>
              <w:top w:val="single" w:sz="4" w:space="0" w:color="auto"/>
              <w:left w:val="single" w:sz="4" w:space="0" w:color="auto"/>
              <w:bottom w:val="single" w:sz="4" w:space="0" w:color="auto"/>
              <w:right w:val="single" w:sz="4" w:space="0" w:color="auto"/>
            </w:tcBorders>
            <w:vAlign w:val="center"/>
            <w:hideMark/>
          </w:tcPr>
          <w:p w14:paraId="204C6164" w14:textId="77777777" w:rsidR="00911CBF" w:rsidRPr="002D39EB" w:rsidRDefault="00911CBF" w:rsidP="00A75649">
            <w:pPr>
              <w:spacing w:after="0" w:line="240" w:lineRule="auto"/>
              <w:jc w:val="center"/>
              <w:rPr>
                <w:rFonts w:ascii="Times New Roman" w:hAnsi="Times New Roman" w:cs="Times New Roman"/>
              </w:rPr>
            </w:pPr>
            <w:r w:rsidRPr="002D39EB">
              <w:rPr>
                <w:rFonts w:ascii="Times New Roman" w:hAnsi="Times New Roman" w:cs="Times New Roman"/>
              </w:rPr>
              <w:t>Результат работы</w:t>
            </w:r>
          </w:p>
        </w:tc>
        <w:tc>
          <w:tcPr>
            <w:tcW w:w="649" w:type="pct"/>
            <w:tcBorders>
              <w:top w:val="single" w:sz="4" w:space="0" w:color="auto"/>
              <w:left w:val="single" w:sz="4" w:space="0" w:color="auto"/>
              <w:bottom w:val="single" w:sz="4" w:space="0" w:color="auto"/>
              <w:right w:val="single" w:sz="4" w:space="0" w:color="auto"/>
            </w:tcBorders>
            <w:vAlign w:val="center"/>
            <w:hideMark/>
          </w:tcPr>
          <w:p w14:paraId="2D4105D5" w14:textId="77777777" w:rsidR="00911CBF" w:rsidRPr="002D39EB" w:rsidRDefault="00911CBF" w:rsidP="00A75649">
            <w:pPr>
              <w:spacing w:after="0" w:line="240" w:lineRule="auto"/>
              <w:jc w:val="center"/>
              <w:rPr>
                <w:rFonts w:ascii="Times New Roman" w:hAnsi="Times New Roman" w:cs="Times New Roman"/>
              </w:rPr>
            </w:pPr>
            <w:r w:rsidRPr="002D39EB">
              <w:rPr>
                <w:rFonts w:ascii="Times New Roman" w:hAnsi="Times New Roman" w:cs="Times New Roman"/>
              </w:rPr>
              <w:t>Срок выполнения работы</w:t>
            </w:r>
          </w:p>
        </w:tc>
      </w:tr>
      <w:tr w:rsidR="004461B5" w:rsidRPr="002D39EB" w14:paraId="6CCAC89E" w14:textId="77777777" w:rsidTr="00A75649">
        <w:trPr>
          <w:cantSplit/>
          <w:trHeight w:val="20"/>
          <w:tblHeader/>
        </w:trPr>
        <w:tc>
          <w:tcPr>
            <w:tcW w:w="181" w:type="pct"/>
            <w:tcBorders>
              <w:top w:val="single" w:sz="4" w:space="0" w:color="auto"/>
              <w:left w:val="single" w:sz="4" w:space="0" w:color="auto"/>
              <w:bottom w:val="single" w:sz="4" w:space="0" w:color="auto"/>
              <w:right w:val="single" w:sz="4" w:space="0" w:color="auto"/>
            </w:tcBorders>
            <w:vAlign w:val="center"/>
            <w:hideMark/>
          </w:tcPr>
          <w:p w14:paraId="6032B819" w14:textId="77777777" w:rsidR="00911CBF" w:rsidRPr="002D39EB" w:rsidRDefault="00911CBF" w:rsidP="00A75649">
            <w:pPr>
              <w:spacing w:after="0" w:line="240" w:lineRule="auto"/>
              <w:jc w:val="center"/>
              <w:rPr>
                <w:rFonts w:ascii="Times New Roman" w:hAnsi="Times New Roman" w:cs="Times New Roman"/>
              </w:rPr>
            </w:pPr>
            <w:r w:rsidRPr="002D39EB">
              <w:rPr>
                <w:rFonts w:ascii="Times New Roman" w:hAnsi="Times New Roman" w:cs="Times New Roman"/>
              </w:rPr>
              <w:t>1</w:t>
            </w:r>
          </w:p>
        </w:tc>
        <w:tc>
          <w:tcPr>
            <w:tcW w:w="575" w:type="pct"/>
            <w:tcBorders>
              <w:top w:val="single" w:sz="4" w:space="0" w:color="auto"/>
              <w:left w:val="single" w:sz="4" w:space="0" w:color="auto"/>
              <w:bottom w:val="single" w:sz="4" w:space="0" w:color="auto"/>
              <w:right w:val="single" w:sz="4" w:space="0" w:color="auto"/>
            </w:tcBorders>
            <w:vAlign w:val="center"/>
            <w:hideMark/>
          </w:tcPr>
          <w:p w14:paraId="14CD6F5A" w14:textId="77777777" w:rsidR="00911CBF" w:rsidRPr="002D39EB" w:rsidRDefault="00911CBF" w:rsidP="00A75649">
            <w:pPr>
              <w:pStyle w:val="a5"/>
              <w:spacing w:line="276" w:lineRule="auto"/>
              <w:jc w:val="center"/>
              <w:rPr>
                <w:rFonts w:ascii="Times New Roman" w:hAnsi="Times New Roman" w:cs="Times New Roman"/>
              </w:rPr>
            </w:pPr>
            <w:r w:rsidRPr="002D39EB">
              <w:rPr>
                <w:rFonts w:ascii="Times New Roman" w:hAnsi="Times New Roman" w:cs="Times New Roman"/>
              </w:rPr>
              <w:t>2</w:t>
            </w:r>
          </w:p>
        </w:tc>
        <w:tc>
          <w:tcPr>
            <w:tcW w:w="1773" w:type="pct"/>
            <w:tcBorders>
              <w:top w:val="single" w:sz="4" w:space="0" w:color="auto"/>
              <w:left w:val="single" w:sz="4" w:space="0" w:color="auto"/>
              <w:bottom w:val="single" w:sz="4" w:space="0" w:color="auto"/>
              <w:right w:val="single" w:sz="4" w:space="0" w:color="auto"/>
            </w:tcBorders>
            <w:vAlign w:val="center"/>
            <w:hideMark/>
          </w:tcPr>
          <w:p w14:paraId="28358220" w14:textId="77777777" w:rsidR="00911CBF" w:rsidRPr="002D39EB" w:rsidRDefault="00911CBF" w:rsidP="00A75649">
            <w:pPr>
              <w:pStyle w:val="a5"/>
              <w:spacing w:line="276" w:lineRule="auto"/>
              <w:jc w:val="center"/>
              <w:rPr>
                <w:rFonts w:ascii="Times New Roman" w:hAnsi="Times New Roman" w:cs="Times New Roman"/>
              </w:rPr>
            </w:pPr>
            <w:r w:rsidRPr="002D39EB">
              <w:rPr>
                <w:rFonts w:ascii="Times New Roman" w:hAnsi="Times New Roman" w:cs="Times New Roman"/>
              </w:rPr>
              <w:t>3</w:t>
            </w:r>
          </w:p>
        </w:tc>
        <w:tc>
          <w:tcPr>
            <w:tcW w:w="1822" w:type="pct"/>
            <w:tcBorders>
              <w:top w:val="single" w:sz="4" w:space="0" w:color="auto"/>
              <w:left w:val="single" w:sz="4" w:space="0" w:color="auto"/>
              <w:bottom w:val="single" w:sz="4" w:space="0" w:color="auto"/>
              <w:right w:val="single" w:sz="4" w:space="0" w:color="auto"/>
            </w:tcBorders>
            <w:vAlign w:val="center"/>
            <w:hideMark/>
          </w:tcPr>
          <w:p w14:paraId="27CDC278" w14:textId="77777777" w:rsidR="00911CBF" w:rsidRPr="002D39EB" w:rsidRDefault="00911CBF" w:rsidP="00A75649">
            <w:pPr>
              <w:pStyle w:val="a5"/>
              <w:spacing w:line="276" w:lineRule="auto"/>
              <w:jc w:val="center"/>
              <w:rPr>
                <w:rFonts w:ascii="Times New Roman" w:hAnsi="Times New Roman" w:cs="Times New Roman"/>
              </w:rPr>
            </w:pPr>
            <w:r w:rsidRPr="002D39EB">
              <w:rPr>
                <w:rFonts w:ascii="Times New Roman" w:hAnsi="Times New Roman" w:cs="Times New Roman"/>
              </w:rPr>
              <w:t>4</w:t>
            </w:r>
          </w:p>
        </w:tc>
        <w:tc>
          <w:tcPr>
            <w:tcW w:w="649" w:type="pct"/>
            <w:tcBorders>
              <w:top w:val="single" w:sz="4" w:space="0" w:color="auto"/>
              <w:left w:val="single" w:sz="4" w:space="0" w:color="auto"/>
              <w:bottom w:val="single" w:sz="4" w:space="0" w:color="auto"/>
              <w:right w:val="single" w:sz="4" w:space="0" w:color="auto"/>
            </w:tcBorders>
            <w:hideMark/>
          </w:tcPr>
          <w:p w14:paraId="1BAA3BF4" w14:textId="77777777" w:rsidR="00911CBF" w:rsidRPr="002D39EB" w:rsidRDefault="00911CBF" w:rsidP="00A75649">
            <w:pPr>
              <w:pStyle w:val="a5"/>
              <w:spacing w:line="276" w:lineRule="auto"/>
              <w:jc w:val="center"/>
              <w:rPr>
                <w:rFonts w:ascii="Times New Roman" w:hAnsi="Times New Roman" w:cs="Times New Roman"/>
              </w:rPr>
            </w:pPr>
            <w:r w:rsidRPr="002D39EB">
              <w:rPr>
                <w:rFonts w:ascii="Times New Roman" w:hAnsi="Times New Roman" w:cs="Times New Roman"/>
              </w:rPr>
              <w:t>5</w:t>
            </w:r>
          </w:p>
        </w:tc>
      </w:tr>
      <w:tr w:rsidR="004461B5" w:rsidRPr="002D39EB" w14:paraId="76A129DF" w14:textId="77777777" w:rsidTr="00A75649">
        <w:trPr>
          <w:cantSplit/>
          <w:trHeight w:val="385"/>
        </w:trPr>
        <w:tc>
          <w:tcPr>
            <w:tcW w:w="181" w:type="pct"/>
            <w:tcBorders>
              <w:top w:val="single" w:sz="4" w:space="0" w:color="auto"/>
              <w:left w:val="single" w:sz="4" w:space="0" w:color="auto"/>
              <w:bottom w:val="single" w:sz="4" w:space="0" w:color="auto"/>
              <w:right w:val="single" w:sz="4" w:space="0" w:color="auto"/>
            </w:tcBorders>
            <w:hideMark/>
          </w:tcPr>
          <w:p w14:paraId="3A7F5274" w14:textId="77777777" w:rsidR="00911CBF" w:rsidRPr="002D39EB" w:rsidRDefault="00911CBF" w:rsidP="00A75649">
            <w:pPr>
              <w:spacing w:after="0" w:line="240" w:lineRule="auto"/>
              <w:jc w:val="center"/>
              <w:rPr>
                <w:rFonts w:ascii="Times New Roman" w:hAnsi="Times New Roman" w:cs="Times New Roman"/>
              </w:rPr>
            </w:pPr>
            <w:r w:rsidRPr="002D39EB">
              <w:rPr>
                <w:rFonts w:ascii="Times New Roman" w:hAnsi="Times New Roman" w:cs="Times New Roman"/>
              </w:rPr>
              <w:t>1</w:t>
            </w:r>
          </w:p>
        </w:tc>
        <w:tc>
          <w:tcPr>
            <w:tcW w:w="575" w:type="pct"/>
            <w:tcBorders>
              <w:top w:val="single" w:sz="4" w:space="0" w:color="auto"/>
              <w:left w:val="single" w:sz="4" w:space="0" w:color="auto"/>
              <w:bottom w:val="single" w:sz="4" w:space="0" w:color="auto"/>
              <w:right w:val="single" w:sz="4" w:space="0" w:color="auto"/>
            </w:tcBorders>
            <w:hideMark/>
          </w:tcPr>
          <w:p w14:paraId="418B0C20" w14:textId="77777777" w:rsidR="00911CBF" w:rsidRPr="002D39EB" w:rsidRDefault="00911CBF" w:rsidP="00A75649">
            <w:pPr>
              <w:pStyle w:val="a5"/>
              <w:spacing w:line="276" w:lineRule="auto"/>
              <w:rPr>
                <w:rFonts w:ascii="Times New Roman" w:hAnsi="Times New Roman" w:cs="Times New Roman"/>
              </w:rPr>
            </w:pPr>
            <w:r w:rsidRPr="002D39EB">
              <w:rPr>
                <w:rFonts w:ascii="Times New Roman" w:hAnsi="Times New Roman" w:cs="Times New Roman"/>
              </w:rPr>
              <w:t>1 этап</w:t>
            </w:r>
          </w:p>
        </w:tc>
        <w:tc>
          <w:tcPr>
            <w:tcW w:w="1773" w:type="pct"/>
            <w:tcBorders>
              <w:top w:val="single" w:sz="4" w:space="0" w:color="auto"/>
              <w:left w:val="single" w:sz="4" w:space="0" w:color="auto"/>
              <w:bottom w:val="single" w:sz="4" w:space="0" w:color="auto"/>
              <w:right w:val="single" w:sz="4" w:space="0" w:color="auto"/>
            </w:tcBorders>
            <w:hideMark/>
          </w:tcPr>
          <w:p w14:paraId="0E5CF541" w14:textId="77777777" w:rsidR="00911CBF" w:rsidRPr="002D39EB" w:rsidRDefault="00911CBF" w:rsidP="00A75649">
            <w:pPr>
              <w:pStyle w:val="a5"/>
              <w:spacing w:line="276" w:lineRule="auto"/>
              <w:rPr>
                <w:rFonts w:ascii="Times New Roman" w:hAnsi="Times New Roman" w:cs="Times New Roman"/>
              </w:rPr>
            </w:pPr>
            <w:r w:rsidRPr="002D39EB">
              <w:rPr>
                <w:rFonts w:ascii="Times New Roman" w:hAnsi="Times New Roman" w:cs="Times New Roman"/>
              </w:rPr>
              <w:t>Организация и выполнение научных исследований</w:t>
            </w:r>
          </w:p>
        </w:tc>
        <w:tc>
          <w:tcPr>
            <w:tcW w:w="1822" w:type="pct"/>
            <w:tcBorders>
              <w:top w:val="single" w:sz="4" w:space="0" w:color="auto"/>
              <w:left w:val="single" w:sz="4" w:space="0" w:color="auto"/>
              <w:bottom w:val="single" w:sz="4" w:space="0" w:color="auto"/>
              <w:right w:val="single" w:sz="4" w:space="0" w:color="auto"/>
            </w:tcBorders>
            <w:hideMark/>
          </w:tcPr>
          <w:p w14:paraId="1F3978FC" w14:textId="77777777" w:rsidR="00911CBF" w:rsidRPr="002D39EB" w:rsidRDefault="00911CBF" w:rsidP="007A0DB1">
            <w:pPr>
              <w:autoSpaceDE w:val="0"/>
              <w:autoSpaceDN w:val="0"/>
              <w:spacing w:after="0" w:line="240" w:lineRule="auto"/>
              <w:ind w:right="57"/>
              <w:rPr>
                <w:rFonts w:ascii="Times New Roman" w:hAnsi="Times New Roman" w:cs="Times New Roman"/>
              </w:rPr>
            </w:pPr>
            <w:r w:rsidRPr="002D39EB">
              <w:rPr>
                <w:rFonts w:ascii="Times New Roman" w:hAnsi="Times New Roman" w:cs="Times New Roman"/>
              </w:rPr>
              <w:t>Отчет о научно-исследовательской работе</w:t>
            </w:r>
            <w:r w:rsidR="007A0DB1" w:rsidRPr="002D39EB">
              <w:rPr>
                <w:rFonts w:ascii="Times New Roman" w:hAnsi="Times New Roman" w:cs="Times New Roman"/>
              </w:rPr>
              <w:t xml:space="preserve"> «Концепция пространственного развития субъекта Российской Федерации»</w:t>
            </w:r>
          </w:p>
        </w:tc>
        <w:tc>
          <w:tcPr>
            <w:tcW w:w="649" w:type="pct"/>
            <w:tcBorders>
              <w:top w:val="single" w:sz="4" w:space="0" w:color="auto"/>
              <w:left w:val="single" w:sz="4" w:space="0" w:color="auto"/>
              <w:bottom w:val="single" w:sz="4" w:space="0" w:color="auto"/>
              <w:right w:val="single" w:sz="4" w:space="0" w:color="auto"/>
            </w:tcBorders>
          </w:tcPr>
          <w:p w14:paraId="7AE32220" w14:textId="77777777" w:rsidR="00911CBF" w:rsidRPr="002D39EB" w:rsidRDefault="00911CBF" w:rsidP="00A75649">
            <w:pPr>
              <w:pStyle w:val="a5"/>
              <w:spacing w:line="276" w:lineRule="auto"/>
              <w:rPr>
                <w:rFonts w:ascii="Times New Roman" w:hAnsi="Times New Roman" w:cs="Times New Roman"/>
              </w:rPr>
            </w:pPr>
          </w:p>
        </w:tc>
      </w:tr>
      <w:tr w:rsidR="00911CBF" w:rsidRPr="004461B5" w14:paraId="0CD79C91" w14:textId="77777777" w:rsidTr="00A75649">
        <w:trPr>
          <w:cantSplit/>
          <w:trHeight w:val="385"/>
        </w:trPr>
        <w:tc>
          <w:tcPr>
            <w:tcW w:w="181" w:type="pct"/>
            <w:tcBorders>
              <w:top w:val="single" w:sz="4" w:space="0" w:color="auto"/>
              <w:left w:val="single" w:sz="4" w:space="0" w:color="auto"/>
              <w:bottom w:val="single" w:sz="4" w:space="0" w:color="auto"/>
              <w:right w:val="single" w:sz="4" w:space="0" w:color="auto"/>
            </w:tcBorders>
          </w:tcPr>
          <w:p w14:paraId="1FD040C8" w14:textId="77777777" w:rsidR="00911CBF" w:rsidRPr="002D39EB" w:rsidRDefault="00911CBF" w:rsidP="00A75649">
            <w:pPr>
              <w:spacing w:after="0" w:line="240" w:lineRule="auto"/>
              <w:jc w:val="center"/>
              <w:rPr>
                <w:rFonts w:ascii="Times New Roman" w:hAnsi="Times New Roman" w:cs="Times New Roman"/>
              </w:rPr>
            </w:pPr>
            <w:r w:rsidRPr="002D39EB">
              <w:rPr>
                <w:rFonts w:ascii="Times New Roman" w:hAnsi="Times New Roman" w:cs="Times New Roman"/>
              </w:rPr>
              <w:t>2</w:t>
            </w:r>
          </w:p>
        </w:tc>
        <w:tc>
          <w:tcPr>
            <w:tcW w:w="575" w:type="pct"/>
            <w:tcBorders>
              <w:top w:val="single" w:sz="4" w:space="0" w:color="auto"/>
              <w:left w:val="single" w:sz="4" w:space="0" w:color="auto"/>
              <w:bottom w:val="single" w:sz="4" w:space="0" w:color="auto"/>
              <w:right w:val="single" w:sz="4" w:space="0" w:color="auto"/>
            </w:tcBorders>
          </w:tcPr>
          <w:p w14:paraId="1351FA5F" w14:textId="77777777" w:rsidR="00911CBF" w:rsidRPr="002D39EB" w:rsidRDefault="00911CBF" w:rsidP="00A75649">
            <w:pPr>
              <w:pStyle w:val="a5"/>
              <w:spacing w:line="276" w:lineRule="auto"/>
              <w:rPr>
                <w:rFonts w:ascii="Times New Roman" w:hAnsi="Times New Roman" w:cs="Times New Roman"/>
              </w:rPr>
            </w:pPr>
            <w:r w:rsidRPr="002D39EB">
              <w:rPr>
                <w:rFonts w:ascii="Times New Roman" w:hAnsi="Times New Roman" w:cs="Times New Roman"/>
              </w:rPr>
              <w:t>2 этап</w:t>
            </w:r>
          </w:p>
        </w:tc>
        <w:tc>
          <w:tcPr>
            <w:tcW w:w="1773" w:type="pct"/>
            <w:tcBorders>
              <w:left w:val="single" w:sz="4" w:space="0" w:color="auto"/>
              <w:bottom w:val="single" w:sz="4" w:space="0" w:color="auto"/>
              <w:right w:val="single" w:sz="4" w:space="0" w:color="auto"/>
            </w:tcBorders>
          </w:tcPr>
          <w:p w14:paraId="4AFECD73" w14:textId="77777777" w:rsidR="00911CBF" w:rsidRPr="002D39EB" w:rsidRDefault="00911CBF" w:rsidP="00A75649">
            <w:pPr>
              <w:pStyle w:val="a5"/>
              <w:spacing w:line="276" w:lineRule="auto"/>
              <w:rPr>
                <w:rFonts w:ascii="Times New Roman" w:hAnsi="Times New Roman" w:cs="Times New Roman"/>
              </w:rPr>
            </w:pPr>
            <w:r w:rsidRPr="002D39EB">
              <w:rPr>
                <w:rFonts w:ascii="Times New Roman" w:hAnsi="Times New Roman" w:cs="Times New Roman"/>
              </w:rPr>
              <w:t>Апробация научных исследований</w:t>
            </w:r>
          </w:p>
        </w:tc>
        <w:tc>
          <w:tcPr>
            <w:tcW w:w="1822" w:type="pct"/>
            <w:tcBorders>
              <w:top w:val="single" w:sz="4" w:space="0" w:color="auto"/>
              <w:left w:val="single" w:sz="4" w:space="0" w:color="auto"/>
              <w:bottom w:val="single" w:sz="4" w:space="0" w:color="auto"/>
              <w:right w:val="single" w:sz="4" w:space="0" w:color="auto"/>
            </w:tcBorders>
          </w:tcPr>
          <w:p w14:paraId="2C1CA4CC" w14:textId="77777777" w:rsidR="00911CBF" w:rsidRPr="004461B5" w:rsidRDefault="00911CBF" w:rsidP="0004183F">
            <w:pPr>
              <w:autoSpaceDE w:val="0"/>
              <w:autoSpaceDN w:val="0"/>
              <w:spacing w:after="0" w:line="240" w:lineRule="auto"/>
              <w:ind w:right="57"/>
              <w:rPr>
                <w:rFonts w:ascii="Times New Roman" w:hAnsi="Times New Roman" w:cs="Times New Roman"/>
              </w:rPr>
            </w:pPr>
            <w:r w:rsidRPr="002D39EB">
              <w:rPr>
                <w:rFonts w:ascii="Times New Roman" w:hAnsi="Times New Roman" w:cs="Times New Roman"/>
              </w:rPr>
              <w:t xml:space="preserve">Проект </w:t>
            </w:r>
            <w:r w:rsidR="007A0DB1" w:rsidRPr="002D39EB">
              <w:rPr>
                <w:rFonts w:ascii="Times New Roman" w:hAnsi="Times New Roman" w:cs="Times New Roman"/>
              </w:rPr>
              <w:t>внесения изменений в схему</w:t>
            </w:r>
            <w:r w:rsidR="00682852" w:rsidRPr="002D39EB">
              <w:rPr>
                <w:rFonts w:ascii="Times New Roman" w:hAnsi="Times New Roman" w:cs="Times New Roman"/>
              </w:rPr>
              <w:t xml:space="preserve"> территориального планирования</w:t>
            </w:r>
            <w:r w:rsidRPr="002D39EB">
              <w:rPr>
                <w:rFonts w:ascii="Times New Roman" w:hAnsi="Times New Roman" w:cs="Times New Roman"/>
              </w:rPr>
              <w:t>, подготовленный к согласованию</w:t>
            </w:r>
            <w:r w:rsidRPr="004461B5">
              <w:rPr>
                <w:rFonts w:ascii="Times New Roman" w:hAnsi="Times New Roman" w:cs="Times New Roman"/>
              </w:rPr>
              <w:t xml:space="preserve"> </w:t>
            </w:r>
          </w:p>
        </w:tc>
        <w:tc>
          <w:tcPr>
            <w:tcW w:w="649" w:type="pct"/>
            <w:tcBorders>
              <w:top w:val="single" w:sz="4" w:space="0" w:color="auto"/>
              <w:left w:val="single" w:sz="4" w:space="0" w:color="auto"/>
              <w:bottom w:val="single" w:sz="4" w:space="0" w:color="auto"/>
              <w:right w:val="single" w:sz="4" w:space="0" w:color="auto"/>
            </w:tcBorders>
          </w:tcPr>
          <w:p w14:paraId="61EAEECA" w14:textId="77777777" w:rsidR="00911CBF" w:rsidRPr="004461B5" w:rsidRDefault="00911CBF" w:rsidP="00A75649">
            <w:pPr>
              <w:pStyle w:val="a5"/>
              <w:spacing w:line="276" w:lineRule="auto"/>
              <w:rPr>
                <w:rFonts w:ascii="Times New Roman" w:hAnsi="Times New Roman" w:cs="Times New Roman"/>
              </w:rPr>
            </w:pPr>
          </w:p>
        </w:tc>
      </w:tr>
    </w:tbl>
    <w:p w14:paraId="469E30B4" w14:textId="77777777" w:rsidR="00911CBF" w:rsidRPr="004461B5" w:rsidRDefault="00911CBF" w:rsidP="00911CBF">
      <w:pPr>
        <w:spacing w:after="0" w:line="240" w:lineRule="auto"/>
        <w:jc w:val="both"/>
        <w:rPr>
          <w:rFonts w:ascii="Times New Roman" w:eastAsia="Times New Roman" w:hAnsi="Times New Roman" w:cs="Times New Roman"/>
          <w:bCs/>
          <w:lang w:eastAsia="ru-RU"/>
        </w:rPr>
      </w:pPr>
    </w:p>
    <w:p w14:paraId="3DBF54EA" w14:textId="77777777" w:rsidR="002E5ABE" w:rsidRPr="004461B5" w:rsidRDefault="00CA5F42">
      <w:pPr>
        <w:rPr>
          <w:rFonts w:ascii="Times New Roman" w:hAnsi="Times New Roman" w:cs="Times New Roman"/>
        </w:rPr>
      </w:pPr>
    </w:p>
    <w:sectPr w:rsidR="002E5ABE" w:rsidRPr="004461B5" w:rsidSect="00844ADC">
      <w:pgSz w:w="16838" w:h="11905" w:orient="landscape"/>
      <w:pgMar w:top="1134" w:right="1134" w:bottom="567"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12A"/>
    <w:multiLevelType w:val="hybridMultilevel"/>
    <w:tmpl w:val="17626CCC"/>
    <w:lvl w:ilvl="0" w:tplc="3970D250">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541E59"/>
    <w:multiLevelType w:val="hybridMultilevel"/>
    <w:tmpl w:val="55B8FDA2"/>
    <w:lvl w:ilvl="0" w:tplc="F5C0899E">
      <w:start w:val="1"/>
      <w:numFmt w:val="bullet"/>
      <w:lvlText w:val=""/>
      <w:lvlJc w:val="left"/>
      <w:pPr>
        <w:ind w:left="1069" w:hanging="360"/>
      </w:pPr>
      <w:rPr>
        <w:rFonts w:ascii="Symbol" w:hAnsi="Symbol"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206AC2"/>
    <w:multiLevelType w:val="hybridMultilevel"/>
    <w:tmpl w:val="C11006A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7485C"/>
    <w:multiLevelType w:val="hybridMultilevel"/>
    <w:tmpl w:val="4E847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A6FCA"/>
    <w:multiLevelType w:val="multilevel"/>
    <w:tmpl w:val="2ED071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2324068"/>
    <w:multiLevelType w:val="hybridMultilevel"/>
    <w:tmpl w:val="278EB64E"/>
    <w:lvl w:ilvl="0" w:tplc="2BB66F2E">
      <w:start w:val="1"/>
      <w:numFmt w:val="bullet"/>
      <w:lvlText w:val="-"/>
      <w:lvlJc w:val="left"/>
      <w:pPr>
        <w:ind w:left="672" w:hanging="360"/>
      </w:pPr>
      <w:rPr>
        <w:rFonts w:ascii="Courier New" w:hAnsi="Courier New"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6">
    <w:nsid w:val="13DC0B4C"/>
    <w:multiLevelType w:val="multilevel"/>
    <w:tmpl w:val="20EED52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D9927C4"/>
    <w:multiLevelType w:val="hybridMultilevel"/>
    <w:tmpl w:val="FF18FE5C"/>
    <w:lvl w:ilvl="0" w:tplc="313EA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476AA3"/>
    <w:multiLevelType w:val="hybridMultilevel"/>
    <w:tmpl w:val="6A7EDB8E"/>
    <w:lvl w:ilvl="0" w:tplc="F7FAD8BA">
      <w:start w:val="1"/>
      <w:numFmt w:val="bullet"/>
      <w:lvlText w:val="−"/>
      <w:lvlJc w:val="left"/>
      <w:pPr>
        <w:ind w:left="135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461334"/>
    <w:multiLevelType w:val="hybridMultilevel"/>
    <w:tmpl w:val="EBE430E6"/>
    <w:lvl w:ilvl="0" w:tplc="2BB66F2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D9735A0"/>
    <w:multiLevelType w:val="hybridMultilevel"/>
    <w:tmpl w:val="1D2219B0"/>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507C28"/>
    <w:multiLevelType w:val="hybridMultilevel"/>
    <w:tmpl w:val="4E847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7A11B0"/>
    <w:multiLevelType w:val="multilevel"/>
    <w:tmpl w:val="5F5E2798"/>
    <w:lvl w:ilvl="0">
      <w:start w:val="1"/>
      <w:numFmt w:val="bullet"/>
      <w:lvlText w:val=""/>
      <w:lvlJc w:val="left"/>
      <w:pPr>
        <w:ind w:left="1069" w:hanging="360"/>
      </w:pPr>
      <w:rPr>
        <w:rFonts w:ascii="Symbol" w:hAnsi="Symbol" w:cs="Symbol" w:hint="default"/>
        <w:b/>
        <w:color w:val="000000"/>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3FDD422F"/>
    <w:multiLevelType w:val="hybridMultilevel"/>
    <w:tmpl w:val="7BC6DC38"/>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05B2585"/>
    <w:multiLevelType w:val="hybridMultilevel"/>
    <w:tmpl w:val="3A90273A"/>
    <w:lvl w:ilvl="0" w:tplc="F7FAD8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E731A6"/>
    <w:multiLevelType w:val="hybridMultilevel"/>
    <w:tmpl w:val="DBBC5CAE"/>
    <w:lvl w:ilvl="0" w:tplc="4DF63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1A312B"/>
    <w:multiLevelType w:val="hybridMultilevel"/>
    <w:tmpl w:val="EC6C7C58"/>
    <w:lvl w:ilvl="0" w:tplc="F7FAD8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EF6B3C"/>
    <w:multiLevelType w:val="hybridMultilevel"/>
    <w:tmpl w:val="588EAAF8"/>
    <w:lvl w:ilvl="0" w:tplc="DD221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BF54647"/>
    <w:multiLevelType w:val="hybridMultilevel"/>
    <w:tmpl w:val="BDD060D0"/>
    <w:lvl w:ilvl="0" w:tplc="2BB66F2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DFF6303"/>
    <w:multiLevelType w:val="hybridMultilevel"/>
    <w:tmpl w:val="6C488F6E"/>
    <w:lvl w:ilvl="0" w:tplc="29BEB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0A2733"/>
    <w:multiLevelType w:val="hybridMultilevel"/>
    <w:tmpl w:val="364EB526"/>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
  </w:num>
  <w:num w:numId="3">
    <w:abstractNumId w:val="8"/>
  </w:num>
  <w:num w:numId="4">
    <w:abstractNumId w:val="3"/>
  </w:num>
  <w:num w:numId="5">
    <w:abstractNumId w:val="5"/>
  </w:num>
  <w:num w:numId="6">
    <w:abstractNumId w:val="17"/>
  </w:num>
  <w:num w:numId="7">
    <w:abstractNumId w:val="16"/>
  </w:num>
  <w:num w:numId="8">
    <w:abstractNumId w:val="6"/>
  </w:num>
  <w:num w:numId="9">
    <w:abstractNumId w:val="12"/>
  </w:num>
  <w:num w:numId="10">
    <w:abstractNumId w:val="0"/>
  </w:num>
  <w:num w:numId="11">
    <w:abstractNumId w:val="15"/>
  </w:num>
  <w:num w:numId="12">
    <w:abstractNumId w:val="19"/>
  </w:num>
  <w:num w:numId="13">
    <w:abstractNumId w:val="4"/>
  </w:num>
  <w:num w:numId="14">
    <w:abstractNumId w:val="14"/>
  </w:num>
  <w:num w:numId="15">
    <w:abstractNumId w:val="7"/>
  </w:num>
  <w:num w:numId="16">
    <w:abstractNumId w:val="9"/>
  </w:num>
  <w:num w:numId="17">
    <w:abstractNumId w:val="18"/>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54"/>
    <w:rsid w:val="000030A8"/>
    <w:rsid w:val="00024D28"/>
    <w:rsid w:val="00025A55"/>
    <w:rsid w:val="0004183F"/>
    <w:rsid w:val="00067EB3"/>
    <w:rsid w:val="00080A04"/>
    <w:rsid w:val="000D4E51"/>
    <w:rsid w:val="000E6E99"/>
    <w:rsid w:val="000F5E22"/>
    <w:rsid w:val="0011063E"/>
    <w:rsid w:val="001361F7"/>
    <w:rsid w:val="00193AD1"/>
    <w:rsid w:val="001F0E9A"/>
    <w:rsid w:val="002157E5"/>
    <w:rsid w:val="00261063"/>
    <w:rsid w:val="002A1045"/>
    <w:rsid w:val="002B7E7C"/>
    <w:rsid w:val="002D39EB"/>
    <w:rsid w:val="00322FDD"/>
    <w:rsid w:val="00327CE3"/>
    <w:rsid w:val="0033586D"/>
    <w:rsid w:val="00396BEF"/>
    <w:rsid w:val="003D5A7C"/>
    <w:rsid w:val="003D61B1"/>
    <w:rsid w:val="004461B5"/>
    <w:rsid w:val="00450E57"/>
    <w:rsid w:val="00452BC7"/>
    <w:rsid w:val="004F0B32"/>
    <w:rsid w:val="00500CF2"/>
    <w:rsid w:val="00517DB3"/>
    <w:rsid w:val="00577483"/>
    <w:rsid w:val="00582DFF"/>
    <w:rsid w:val="00591018"/>
    <w:rsid w:val="00592760"/>
    <w:rsid w:val="00596BF6"/>
    <w:rsid w:val="005B5168"/>
    <w:rsid w:val="005B654D"/>
    <w:rsid w:val="005D4AAA"/>
    <w:rsid w:val="005D5267"/>
    <w:rsid w:val="006349ED"/>
    <w:rsid w:val="00654B86"/>
    <w:rsid w:val="006558D1"/>
    <w:rsid w:val="00656D2C"/>
    <w:rsid w:val="006612EE"/>
    <w:rsid w:val="00682852"/>
    <w:rsid w:val="006A29CC"/>
    <w:rsid w:val="006B66B7"/>
    <w:rsid w:val="006E0C4D"/>
    <w:rsid w:val="006E7EDB"/>
    <w:rsid w:val="00701F08"/>
    <w:rsid w:val="00704B3E"/>
    <w:rsid w:val="00713EA7"/>
    <w:rsid w:val="00745F62"/>
    <w:rsid w:val="00757B03"/>
    <w:rsid w:val="007628CE"/>
    <w:rsid w:val="00797276"/>
    <w:rsid w:val="007A0DB1"/>
    <w:rsid w:val="007A75E4"/>
    <w:rsid w:val="007B1DE1"/>
    <w:rsid w:val="007B4DB1"/>
    <w:rsid w:val="007E467E"/>
    <w:rsid w:val="007F651D"/>
    <w:rsid w:val="008031D5"/>
    <w:rsid w:val="008970AF"/>
    <w:rsid w:val="008E69CE"/>
    <w:rsid w:val="00911CBF"/>
    <w:rsid w:val="00966A65"/>
    <w:rsid w:val="00971B2F"/>
    <w:rsid w:val="00971BC9"/>
    <w:rsid w:val="00976D54"/>
    <w:rsid w:val="00987167"/>
    <w:rsid w:val="009C6A10"/>
    <w:rsid w:val="009E628F"/>
    <w:rsid w:val="00A236C6"/>
    <w:rsid w:val="00A23F2E"/>
    <w:rsid w:val="00A50A7C"/>
    <w:rsid w:val="00A6590A"/>
    <w:rsid w:val="00A7295C"/>
    <w:rsid w:val="00A97CB2"/>
    <w:rsid w:val="00AA1CE6"/>
    <w:rsid w:val="00B067BE"/>
    <w:rsid w:val="00B72373"/>
    <w:rsid w:val="00B8022B"/>
    <w:rsid w:val="00BA4432"/>
    <w:rsid w:val="00C447B4"/>
    <w:rsid w:val="00C460C7"/>
    <w:rsid w:val="00C523F1"/>
    <w:rsid w:val="00C660F4"/>
    <w:rsid w:val="00CA5F42"/>
    <w:rsid w:val="00CC78BB"/>
    <w:rsid w:val="00CF5C44"/>
    <w:rsid w:val="00D03059"/>
    <w:rsid w:val="00D03CEE"/>
    <w:rsid w:val="00D31065"/>
    <w:rsid w:val="00D85922"/>
    <w:rsid w:val="00D867DD"/>
    <w:rsid w:val="00E1665A"/>
    <w:rsid w:val="00E4435B"/>
    <w:rsid w:val="00E72172"/>
    <w:rsid w:val="00EA7A85"/>
    <w:rsid w:val="00EF4769"/>
    <w:rsid w:val="00F3261B"/>
    <w:rsid w:val="00F67D4B"/>
    <w:rsid w:val="00FA2C5C"/>
    <w:rsid w:val="00FB0ABB"/>
    <w:rsid w:val="00FE44DD"/>
    <w:rsid w:val="00FF3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CBF"/>
  </w:style>
  <w:style w:type="paragraph" w:styleId="5">
    <w:name w:val="heading 5"/>
    <w:basedOn w:val="a"/>
    <w:next w:val="a"/>
    <w:link w:val="51"/>
    <w:unhideWhenUsed/>
    <w:qFormat/>
    <w:rsid w:val="00911CBF"/>
    <w:pPr>
      <w:keepNext/>
      <w:tabs>
        <w:tab w:val="left" w:pos="0"/>
      </w:tabs>
      <w:suppressAutoHyphens/>
      <w:spacing w:after="0" w:line="240" w:lineRule="auto"/>
      <w:ind w:firstLine="7513"/>
      <w:jc w:val="both"/>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uiPriority w:val="9"/>
    <w:semiHidden/>
    <w:rsid w:val="00911CBF"/>
    <w:rPr>
      <w:rFonts w:asciiTheme="majorHAnsi" w:eastAsiaTheme="majorEastAsia" w:hAnsiTheme="majorHAnsi" w:cstheme="majorBidi"/>
      <w:color w:val="243F60" w:themeColor="accent1" w:themeShade="7F"/>
    </w:rPr>
  </w:style>
  <w:style w:type="paragraph" w:styleId="a3">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Абзац списка нумерованный,lp1"/>
    <w:basedOn w:val="a"/>
    <w:link w:val="a4"/>
    <w:uiPriority w:val="34"/>
    <w:qFormat/>
    <w:rsid w:val="00911CB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3"/>
    <w:uiPriority w:val="34"/>
    <w:qFormat/>
    <w:locked/>
    <w:rsid w:val="00911CBF"/>
    <w:rPr>
      <w:rFonts w:ascii="Times New Roman" w:eastAsia="Times New Roman" w:hAnsi="Times New Roman" w:cs="Times New Roman"/>
      <w:sz w:val="24"/>
      <w:szCs w:val="24"/>
      <w:lang w:eastAsia="ru-RU"/>
    </w:rPr>
  </w:style>
  <w:style w:type="character" w:customStyle="1" w:styleId="1">
    <w:name w:val="Текст Знак1"/>
    <w:aliases w:val="Знак3 Знак Знак"/>
    <w:link w:val="a5"/>
    <w:locked/>
    <w:rsid w:val="00911CBF"/>
    <w:rPr>
      <w:rFonts w:ascii="Courier New" w:hAnsi="Courier New" w:cs="Courier New"/>
    </w:rPr>
  </w:style>
  <w:style w:type="paragraph" w:styleId="a5">
    <w:name w:val="Plain Text"/>
    <w:aliases w:val="Знак3 Знак"/>
    <w:basedOn w:val="a"/>
    <w:link w:val="1"/>
    <w:unhideWhenUsed/>
    <w:rsid w:val="00911CBF"/>
    <w:pPr>
      <w:spacing w:after="0" w:line="240" w:lineRule="auto"/>
    </w:pPr>
    <w:rPr>
      <w:rFonts w:ascii="Courier New" w:hAnsi="Courier New" w:cs="Courier New"/>
    </w:rPr>
  </w:style>
  <w:style w:type="character" w:customStyle="1" w:styleId="a6">
    <w:name w:val="Текст Знак"/>
    <w:basedOn w:val="a0"/>
    <w:uiPriority w:val="99"/>
    <w:semiHidden/>
    <w:rsid w:val="00911CBF"/>
    <w:rPr>
      <w:rFonts w:ascii="Consolas" w:hAnsi="Consolas"/>
      <w:sz w:val="21"/>
      <w:szCs w:val="21"/>
    </w:rPr>
  </w:style>
  <w:style w:type="character" w:customStyle="1" w:styleId="51">
    <w:name w:val="Заголовок 5 Знак1"/>
    <w:link w:val="5"/>
    <w:locked/>
    <w:rsid w:val="00911CBF"/>
    <w:rPr>
      <w:rFonts w:ascii="Times New Roman" w:eastAsia="Times New Roman" w:hAnsi="Times New Roman" w:cs="Times New Roman"/>
      <w:b/>
      <w:bCs/>
      <w:sz w:val="20"/>
      <w:szCs w:val="20"/>
      <w:lang w:eastAsia="ru-RU"/>
    </w:rPr>
  </w:style>
  <w:style w:type="paragraph" w:customStyle="1" w:styleId="Standard">
    <w:name w:val="Standard"/>
    <w:rsid w:val="00450E57"/>
    <w:pPr>
      <w:suppressAutoHyphens/>
      <w:spacing w:after="0" w:line="240" w:lineRule="auto"/>
      <w:textAlignment w:val="baseline"/>
    </w:pPr>
    <w:rPr>
      <w:rFonts w:ascii="Times New Roman" w:eastAsia="Times New Roman" w:hAnsi="Times New Roman" w:cs="Times New Roman"/>
      <w:color w:val="00000A"/>
      <w:kern w:val="2"/>
      <w:sz w:val="24"/>
      <w:szCs w:val="24"/>
      <w:lang w:eastAsia="zh-CN"/>
    </w:rPr>
  </w:style>
  <w:style w:type="paragraph" w:styleId="a7">
    <w:name w:val="Balloon Text"/>
    <w:basedOn w:val="a"/>
    <w:link w:val="a8"/>
    <w:uiPriority w:val="99"/>
    <w:semiHidden/>
    <w:unhideWhenUsed/>
    <w:rsid w:val="00A729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295C"/>
    <w:rPr>
      <w:rFonts w:ascii="Tahoma" w:hAnsi="Tahoma" w:cs="Tahoma"/>
      <w:sz w:val="16"/>
      <w:szCs w:val="16"/>
    </w:rPr>
  </w:style>
  <w:style w:type="character" w:styleId="a9">
    <w:name w:val="annotation reference"/>
    <w:basedOn w:val="a0"/>
    <w:uiPriority w:val="99"/>
    <w:semiHidden/>
    <w:unhideWhenUsed/>
    <w:rsid w:val="007A0DB1"/>
    <w:rPr>
      <w:sz w:val="16"/>
      <w:szCs w:val="16"/>
    </w:rPr>
  </w:style>
  <w:style w:type="paragraph" w:styleId="aa">
    <w:name w:val="annotation text"/>
    <w:basedOn w:val="a"/>
    <w:link w:val="ab"/>
    <w:uiPriority w:val="99"/>
    <w:semiHidden/>
    <w:unhideWhenUsed/>
    <w:rsid w:val="007A0DB1"/>
    <w:pPr>
      <w:spacing w:line="240" w:lineRule="auto"/>
    </w:pPr>
    <w:rPr>
      <w:sz w:val="20"/>
      <w:szCs w:val="20"/>
    </w:rPr>
  </w:style>
  <w:style w:type="character" w:customStyle="1" w:styleId="ab">
    <w:name w:val="Текст примечания Знак"/>
    <w:basedOn w:val="a0"/>
    <w:link w:val="aa"/>
    <w:uiPriority w:val="99"/>
    <w:semiHidden/>
    <w:rsid w:val="007A0DB1"/>
    <w:rPr>
      <w:sz w:val="20"/>
      <w:szCs w:val="20"/>
    </w:rPr>
  </w:style>
  <w:style w:type="paragraph" w:styleId="ac">
    <w:name w:val="annotation subject"/>
    <w:basedOn w:val="aa"/>
    <w:next w:val="aa"/>
    <w:link w:val="ad"/>
    <w:uiPriority w:val="99"/>
    <w:semiHidden/>
    <w:unhideWhenUsed/>
    <w:rsid w:val="007A0DB1"/>
    <w:rPr>
      <w:b/>
      <w:bCs/>
    </w:rPr>
  </w:style>
  <w:style w:type="character" w:customStyle="1" w:styleId="ad">
    <w:name w:val="Тема примечания Знак"/>
    <w:basedOn w:val="ab"/>
    <w:link w:val="ac"/>
    <w:uiPriority w:val="99"/>
    <w:semiHidden/>
    <w:rsid w:val="007A0DB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CBF"/>
  </w:style>
  <w:style w:type="paragraph" w:styleId="5">
    <w:name w:val="heading 5"/>
    <w:basedOn w:val="a"/>
    <w:next w:val="a"/>
    <w:link w:val="51"/>
    <w:unhideWhenUsed/>
    <w:qFormat/>
    <w:rsid w:val="00911CBF"/>
    <w:pPr>
      <w:keepNext/>
      <w:tabs>
        <w:tab w:val="left" w:pos="0"/>
      </w:tabs>
      <w:suppressAutoHyphens/>
      <w:spacing w:after="0" w:line="240" w:lineRule="auto"/>
      <w:ind w:firstLine="7513"/>
      <w:jc w:val="both"/>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uiPriority w:val="9"/>
    <w:semiHidden/>
    <w:rsid w:val="00911CBF"/>
    <w:rPr>
      <w:rFonts w:asciiTheme="majorHAnsi" w:eastAsiaTheme="majorEastAsia" w:hAnsiTheme="majorHAnsi" w:cstheme="majorBidi"/>
      <w:color w:val="243F60" w:themeColor="accent1" w:themeShade="7F"/>
    </w:rPr>
  </w:style>
  <w:style w:type="paragraph" w:styleId="a3">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Абзац списка нумерованный,lp1"/>
    <w:basedOn w:val="a"/>
    <w:link w:val="a4"/>
    <w:uiPriority w:val="34"/>
    <w:qFormat/>
    <w:rsid w:val="00911CB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3"/>
    <w:uiPriority w:val="34"/>
    <w:qFormat/>
    <w:locked/>
    <w:rsid w:val="00911CBF"/>
    <w:rPr>
      <w:rFonts w:ascii="Times New Roman" w:eastAsia="Times New Roman" w:hAnsi="Times New Roman" w:cs="Times New Roman"/>
      <w:sz w:val="24"/>
      <w:szCs w:val="24"/>
      <w:lang w:eastAsia="ru-RU"/>
    </w:rPr>
  </w:style>
  <w:style w:type="character" w:customStyle="1" w:styleId="1">
    <w:name w:val="Текст Знак1"/>
    <w:aliases w:val="Знак3 Знак Знак"/>
    <w:link w:val="a5"/>
    <w:locked/>
    <w:rsid w:val="00911CBF"/>
    <w:rPr>
      <w:rFonts w:ascii="Courier New" w:hAnsi="Courier New" w:cs="Courier New"/>
    </w:rPr>
  </w:style>
  <w:style w:type="paragraph" w:styleId="a5">
    <w:name w:val="Plain Text"/>
    <w:aliases w:val="Знак3 Знак"/>
    <w:basedOn w:val="a"/>
    <w:link w:val="1"/>
    <w:unhideWhenUsed/>
    <w:rsid w:val="00911CBF"/>
    <w:pPr>
      <w:spacing w:after="0" w:line="240" w:lineRule="auto"/>
    </w:pPr>
    <w:rPr>
      <w:rFonts w:ascii="Courier New" w:hAnsi="Courier New" w:cs="Courier New"/>
    </w:rPr>
  </w:style>
  <w:style w:type="character" w:customStyle="1" w:styleId="a6">
    <w:name w:val="Текст Знак"/>
    <w:basedOn w:val="a0"/>
    <w:uiPriority w:val="99"/>
    <w:semiHidden/>
    <w:rsid w:val="00911CBF"/>
    <w:rPr>
      <w:rFonts w:ascii="Consolas" w:hAnsi="Consolas"/>
      <w:sz w:val="21"/>
      <w:szCs w:val="21"/>
    </w:rPr>
  </w:style>
  <w:style w:type="character" w:customStyle="1" w:styleId="51">
    <w:name w:val="Заголовок 5 Знак1"/>
    <w:link w:val="5"/>
    <w:locked/>
    <w:rsid w:val="00911CBF"/>
    <w:rPr>
      <w:rFonts w:ascii="Times New Roman" w:eastAsia="Times New Roman" w:hAnsi="Times New Roman" w:cs="Times New Roman"/>
      <w:b/>
      <w:bCs/>
      <w:sz w:val="20"/>
      <w:szCs w:val="20"/>
      <w:lang w:eastAsia="ru-RU"/>
    </w:rPr>
  </w:style>
  <w:style w:type="paragraph" w:customStyle="1" w:styleId="Standard">
    <w:name w:val="Standard"/>
    <w:rsid w:val="00450E57"/>
    <w:pPr>
      <w:suppressAutoHyphens/>
      <w:spacing w:after="0" w:line="240" w:lineRule="auto"/>
      <w:textAlignment w:val="baseline"/>
    </w:pPr>
    <w:rPr>
      <w:rFonts w:ascii="Times New Roman" w:eastAsia="Times New Roman" w:hAnsi="Times New Roman" w:cs="Times New Roman"/>
      <w:color w:val="00000A"/>
      <w:kern w:val="2"/>
      <w:sz w:val="24"/>
      <w:szCs w:val="24"/>
      <w:lang w:eastAsia="zh-CN"/>
    </w:rPr>
  </w:style>
  <w:style w:type="paragraph" w:styleId="a7">
    <w:name w:val="Balloon Text"/>
    <w:basedOn w:val="a"/>
    <w:link w:val="a8"/>
    <w:uiPriority w:val="99"/>
    <w:semiHidden/>
    <w:unhideWhenUsed/>
    <w:rsid w:val="00A729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295C"/>
    <w:rPr>
      <w:rFonts w:ascii="Tahoma" w:hAnsi="Tahoma" w:cs="Tahoma"/>
      <w:sz w:val="16"/>
      <w:szCs w:val="16"/>
    </w:rPr>
  </w:style>
  <w:style w:type="character" w:styleId="a9">
    <w:name w:val="annotation reference"/>
    <w:basedOn w:val="a0"/>
    <w:uiPriority w:val="99"/>
    <w:semiHidden/>
    <w:unhideWhenUsed/>
    <w:rsid w:val="007A0DB1"/>
    <w:rPr>
      <w:sz w:val="16"/>
      <w:szCs w:val="16"/>
    </w:rPr>
  </w:style>
  <w:style w:type="paragraph" w:styleId="aa">
    <w:name w:val="annotation text"/>
    <w:basedOn w:val="a"/>
    <w:link w:val="ab"/>
    <w:uiPriority w:val="99"/>
    <w:semiHidden/>
    <w:unhideWhenUsed/>
    <w:rsid w:val="007A0DB1"/>
    <w:pPr>
      <w:spacing w:line="240" w:lineRule="auto"/>
    </w:pPr>
    <w:rPr>
      <w:sz w:val="20"/>
      <w:szCs w:val="20"/>
    </w:rPr>
  </w:style>
  <w:style w:type="character" w:customStyle="1" w:styleId="ab">
    <w:name w:val="Текст примечания Знак"/>
    <w:basedOn w:val="a0"/>
    <w:link w:val="aa"/>
    <w:uiPriority w:val="99"/>
    <w:semiHidden/>
    <w:rsid w:val="007A0DB1"/>
    <w:rPr>
      <w:sz w:val="20"/>
      <w:szCs w:val="20"/>
    </w:rPr>
  </w:style>
  <w:style w:type="paragraph" w:styleId="ac">
    <w:name w:val="annotation subject"/>
    <w:basedOn w:val="aa"/>
    <w:next w:val="aa"/>
    <w:link w:val="ad"/>
    <w:uiPriority w:val="99"/>
    <w:semiHidden/>
    <w:unhideWhenUsed/>
    <w:rsid w:val="007A0DB1"/>
    <w:rPr>
      <w:b/>
      <w:bCs/>
    </w:rPr>
  </w:style>
  <w:style w:type="character" w:customStyle="1" w:styleId="ad">
    <w:name w:val="Тема примечания Знак"/>
    <w:basedOn w:val="ab"/>
    <w:link w:val="ac"/>
    <w:uiPriority w:val="99"/>
    <w:semiHidden/>
    <w:rsid w:val="007A0D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5775</TotalTime>
  <Pages>12</Pages>
  <Words>4788</Words>
  <Characters>27294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Бутусов Евгений Александрович</cp:lastModifiedBy>
  <cp:revision>19</cp:revision>
  <cp:lastPrinted>2023-05-23T09:14:00Z</cp:lastPrinted>
  <dcterms:created xsi:type="dcterms:W3CDTF">2022-11-03T09:14:00Z</dcterms:created>
  <dcterms:modified xsi:type="dcterms:W3CDTF">2024-01-19T09:55:00Z</dcterms:modified>
</cp:coreProperties>
</file>